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0A33A8" w14:textId="77777777" w:rsidR="00616684" w:rsidRDefault="00616684" w:rsidP="00616684">
      <w:pPr>
        <w:jc w:val="center"/>
        <w:rPr>
          <w:rFonts w:ascii="Arial" w:hAnsi="Arial" w:cs="Arial"/>
          <w:b/>
          <w:bCs/>
        </w:rPr>
      </w:pPr>
      <w:r w:rsidRPr="00616684">
        <w:rPr>
          <w:rFonts w:ascii="Arial" w:hAnsi="Arial" w:cs="Arial" w:hint="eastAsia"/>
          <w:b/>
          <w:bCs/>
        </w:rPr>
        <w:t>Requirements for Consultancy Service for Obtaining the SSCA Component Maintenance AMO Certificate</w:t>
      </w:r>
    </w:p>
    <w:p w14:paraId="4D610E09" w14:textId="77777777" w:rsidR="00616684" w:rsidRPr="00616684" w:rsidRDefault="00616684" w:rsidP="00616684">
      <w:pPr>
        <w:jc w:val="center"/>
        <w:rPr>
          <w:rFonts w:ascii="Arial" w:hAnsi="Arial" w:cs="Arial" w:hint="eastAsia"/>
          <w:b/>
          <w:bCs/>
        </w:rPr>
      </w:pPr>
    </w:p>
    <w:p w14:paraId="706C8CAB" w14:textId="77777777" w:rsidR="00616684" w:rsidRPr="00616684" w:rsidRDefault="00616684" w:rsidP="00616684">
      <w:pPr>
        <w:rPr>
          <w:rFonts w:ascii="Arial" w:hAnsi="Arial" w:cs="Arial" w:hint="eastAsia"/>
        </w:rPr>
      </w:pPr>
      <w:r w:rsidRPr="00616684">
        <w:rPr>
          <w:rFonts w:ascii="Arial" w:hAnsi="Arial" w:cs="Arial" w:hint="eastAsia"/>
        </w:rPr>
        <w:t>1. Description of Consultancy Service</w:t>
      </w:r>
    </w:p>
    <w:p w14:paraId="0F5D77C2" w14:textId="77777777" w:rsidR="00616684" w:rsidRPr="00616684" w:rsidRDefault="00616684" w:rsidP="00616684">
      <w:pPr>
        <w:rPr>
          <w:rFonts w:ascii="Arial" w:hAnsi="Arial" w:cs="Arial" w:hint="eastAsia"/>
        </w:rPr>
      </w:pPr>
      <w:r w:rsidRPr="00616684">
        <w:rPr>
          <w:rFonts w:ascii="Arial" w:hAnsi="Arial" w:cs="Arial" w:hint="eastAsia"/>
        </w:rPr>
        <w:t>(1) In accordance with CCAR-Part 6 regulations of the State Secretariat of Civil Aviation of Cambodia (SSCA), provide full-process consultancy service to HNAT for obtaining the SSCA Component Maintenance AMO Certificate, including but not limited to review and compliance guidance of documents such as the Maintenance Organization Manual, Training Syllabus, NDT Manual, Level 2 Procedure Manuals, etc.</w:t>
      </w:r>
    </w:p>
    <w:p w14:paraId="0FC7F5DE" w14:textId="77777777" w:rsidR="00616684" w:rsidRPr="00616684" w:rsidRDefault="00616684" w:rsidP="00616684">
      <w:pPr>
        <w:rPr>
          <w:rFonts w:ascii="Arial" w:hAnsi="Arial" w:cs="Arial" w:hint="eastAsia"/>
        </w:rPr>
      </w:pPr>
      <w:r w:rsidRPr="00616684">
        <w:rPr>
          <w:rFonts w:ascii="Arial" w:hAnsi="Arial" w:cs="Arial" w:hint="eastAsia"/>
        </w:rPr>
        <w:t>(2) The consultant shall participate in all meetings, inspections and communications with the SSCA authorities.</w:t>
      </w:r>
    </w:p>
    <w:p w14:paraId="052FF575" w14:textId="77777777" w:rsidR="00616684" w:rsidRPr="00616684" w:rsidRDefault="00616684" w:rsidP="00616684">
      <w:pPr>
        <w:rPr>
          <w:rFonts w:ascii="Arial" w:hAnsi="Arial" w:cs="Arial" w:hint="eastAsia"/>
        </w:rPr>
      </w:pPr>
      <w:r w:rsidRPr="00616684">
        <w:rPr>
          <w:rFonts w:ascii="Arial" w:hAnsi="Arial" w:cs="Arial" w:hint="eastAsia"/>
        </w:rPr>
        <w:t>(3) During SSCA official audits, the consultant shall provide full accompanying support, answer on-site inquiries, and guide the completion of non-conformity rectification.</w:t>
      </w:r>
    </w:p>
    <w:p w14:paraId="1BE838A3" w14:textId="77777777" w:rsidR="00616684" w:rsidRPr="00616684" w:rsidRDefault="00616684" w:rsidP="00616684">
      <w:pPr>
        <w:rPr>
          <w:rFonts w:ascii="Arial" w:hAnsi="Arial" w:cs="Arial" w:hint="eastAsia"/>
        </w:rPr>
      </w:pPr>
      <w:r w:rsidRPr="00616684">
        <w:rPr>
          <w:rFonts w:ascii="Arial" w:hAnsi="Arial" w:cs="Arial" w:hint="eastAsia"/>
        </w:rPr>
        <w:t>2. Service Reports</w:t>
      </w:r>
    </w:p>
    <w:p w14:paraId="36D1825B" w14:textId="77777777" w:rsidR="00616684" w:rsidRPr="00616684" w:rsidRDefault="00616684" w:rsidP="00616684">
      <w:pPr>
        <w:rPr>
          <w:rFonts w:ascii="Arial" w:hAnsi="Arial" w:cs="Arial" w:hint="eastAsia"/>
        </w:rPr>
      </w:pPr>
      <w:r w:rsidRPr="00616684">
        <w:rPr>
          <w:rFonts w:ascii="Arial" w:hAnsi="Arial" w:cs="Arial" w:hint="eastAsia"/>
        </w:rPr>
        <w:t>(1) Manual reviews, including but not limited to the Maintenance Organization Manual, Training Syllabus, NDT Manual and Level 2 Working Procedure Manuals.</w:t>
      </w:r>
    </w:p>
    <w:p w14:paraId="1E82BF4B" w14:textId="77777777" w:rsidR="00616684" w:rsidRPr="00616684" w:rsidRDefault="00616684" w:rsidP="00616684">
      <w:pPr>
        <w:rPr>
          <w:rFonts w:ascii="Arial" w:hAnsi="Arial" w:cs="Arial" w:hint="eastAsia"/>
        </w:rPr>
      </w:pPr>
      <w:r w:rsidRPr="00616684">
        <w:rPr>
          <w:rFonts w:ascii="Arial" w:hAnsi="Arial" w:cs="Arial" w:hint="eastAsia"/>
        </w:rPr>
        <w:t>(2) For on-site accompanying support during SSCA official audits at HNAT</w:t>
      </w:r>
      <w:proofErr w:type="gramStart"/>
      <w:r w:rsidRPr="00616684">
        <w:rPr>
          <w:rFonts w:ascii="Arial" w:hAnsi="Arial" w:cs="Arial" w:hint="eastAsia"/>
        </w:rPr>
        <w:t>’</w:t>
      </w:r>
      <w:proofErr w:type="gramEnd"/>
      <w:r w:rsidRPr="00616684">
        <w:rPr>
          <w:rFonts w:ascii="Arial" w:hAnsi="Arial" w:cs="Arial" w:hint="eastAsia"/>
        </w:rPr>
        <w:t>s premises, the consultant shall provide HNAT with a detailed report of corrective actions for non-conformities within five (5) working days.</w:t>
      </w:r>
    </w:p>
    <w:p w14:paraId="18F158BF" w14:textId="77777777" w:rsidR="00616684" w:rsidRPr="00616684" w:rsidRDefault="00616684" w:rsidP="00616684">
      <w:pPr>
        <w:rPr>
          <w:rFonts w:ascii="Arial" w:hAnsi="Arial" w:cs="Arial" w:hint="eastAsia"/>
        </w:rPr>
      </w:pPr>
      <w:r w:rsidRPr="00616684">
        <w:rPr>
          <w:rFonts w:ascii="Arial" w:hAnsi="Arial" w:cs="Arial" w:hint="eastAsia"/>
        </w:rPr>
        <w:t>3. Audit Method</w:t>
      </w:r>
    </w:p>
    <w:p w14:paraId="7DE64936" w14:textId="77777777" w:rsidR="00616684" w:rsidRPr="00616684" w:rsidRDefault="00616684" w:rsidP="00616684">
      <w:pPr>
        <w:rPr>
          <w:rFonts w:ascii="Arial" w:hAnsi="Arial" w:cs="Arial" w:hint="eastAsia"/>
        </w:rPr>
      </w:pPr>
      <w:r w:rsidRPr="00616684">
        <w:rPr>
          <w:rFonts w:ascii="Arial" w:hAnsi="Arial" w:cs="Arial" w:hint="eastAsia"/>
        </w:rPr>
        <w:t>On-site Audit: During the SSCA on-site audit, the consultant shall accompany SSCA inspectors for the on-site audit and provide guidance on rectifying issues identified by the SSCA.</w:t>
      </w:r>
    </w:p>
    <w:p w14:paraId="069394CE" w14:textId="77777777" w:rsidR="00616684" w:rsidRPr="00616684" w:rsidRDefault="00616684" w:rsidP="00616684">
      <w:pPr>
        <w:rPr>
          <w:rFonts w:ascii="Arial" w:hAnsi="Arial" w:cs="Arial" w:hint="eastAsia"/>
        </w:rPr>
      </w:pPr>
      <w:r w:rsidRPr="00616684">
        <w:rPr>
          <w:rFonts w:ascii="Arial" w:hAnsi="Arial" w:cs="Arial" w:hint="eastAsia"/>
        </w:rPr>
        <w:t>4. Term of Agreement</w:t>
      </w:r>
    </w:p>
    <w:p w14:paraId="66C063CC" w14:textId="77777777" w:rsidR="00616684" w:rsidRPr="00616684" w:rsidRDefault="00616684" w:rsidP="00616684">
      <w:pPr>
        <w:rPr>
          <w:rFonts w:ascii="Arial" w:hAnsi="Arial" w:cs="Arial" w:hint="eastAsia"/>
        </w:rPr>
      </w:pPr>
      <w:r w:rsidRPr="00616684">
        <w:rPr>
          <w:rFonts w:ascii="Arial" w:hAnsi="Arial" w:cs="Arial" w:hint="eastAsia"/>
        </w:rPr>
        <w:t>(1) Commencement: On the effective date of the signed agreement.</w:t>
      </w:r>
    </w:p>
    <w:p w14:paraId="7DC17574" w14:textId="77777777" w:rsidR="00616684" w:rsidRPr="00616684" w:rsidRDefault="00616684" w:rsidP="00616684">
      <w:pPr>
        <w:rPr>
          <w:rFonts w:ascii="Arial" w:hAnsi="Arial" w:cs="Arial" w:hint="eastAsia"/>
        </w:rPr>
      </w:pPr>
      <w:r w:rsidRPr="00616684">
        <w:rPr>
          <w:rFonts w:ascii="Arial" w:hAnsi="Arial" w:cs="Arial" w:hint="eastAsia"/>
        </w:rPr>
        <w:t>(2) Completion: Upon successful acquisition of the SSCA Component Maintenance AMO Certificate by HNAT.</w:t>
      </w:r>
    </w:p>
    <w:p w14:paraId="01C3D603" w14:textId="77777777" w:rsidR="00616684" w:rsidRPr="00616684" w:rsidRDefault="00616684" w:rsidP="00616684">
      <w:pPr>
        <w:rPr>
          <w:rFonts w:ascii="Arial" w:hAnsi="Arial" w:cs="Arial" w:hint="eastAsia"/>
        </w:rPr>
      </w:pPr>
      <w:r w:rsidRPr="00616684">
        <w:rPr>
          <w:rFonts w:ascii="Arial" w:hAnsi="Arial" w:cs="Arial" w:hint="eastAsia"/>
        </w:rPr>
        <w:t xml:space="preserve">The consultant shall ensure all submitted documents comply with SSCA requirements and are accepted and approved by the SSCA. The consultant shall devote necessary time and resources to achieve this objective without additional </w:t>
      </w:r>
      <w:r w:rsidRPr="00616684">
        <w:rPr>
          <w:rFonts w:ascii="Arial" w:hAnsi="Arial" w:cs="Arial" w:hint="eastAsia"/>
        </w:rPr>
        <w:lastRenderedPageBreak/>
        <w:t>charges.</w:t>
      </w:r>
    </w:p>
    <w:p w14:paraId="50F5CFBC" w14:textId="77777777" w:rsidR="00616684" w:rsidRPr="00616684" w:rsidRDefault="00616684" w:rsidP="00616684">
      <w:pPr>
        <w:rPr>
          <w:rFonts w:ascii="Arial" w:hAnsi="Arial" w:cs="Arial" w:hint="eastAsia"/>
        </w:rPr>
      </w:pPr>
      <w:r w:rsidRPr="00616684">
        <w:rPr>
          <w:rFonts w:ascii="Arial" w:hAnsi="Arial" w:cs="Arial" w:hint="eastAsia"/>
        </w:rPr>
        <w:t>5. Materials</w:t>
      </w:r>
    </w:p>
    <w:p w14:paraId="012F444F" w14:textId="77777777" w:rsidR="00616684" w:rsidRPr="00616684" w:rsidRDefault="00616684" w:rsidP="00616684">
      <w:pPr>
        <w:rPr>
          <w:rFonts w:ascii="Arial" w:hAnsi="Arial" w:cs="Arial" w:hint="eastAsia"/>
        </w:rPr>
      </w:pPr>
      <w:r w:rsidRPr="00616684">
        <w:rPr>
          <w:rFonts w:ascii="Arial" w:hAnsi="Arial" w:cs="Arial" w:hint="eastAsia"/>
        </w:rPr>
        <w:t>HNAT shall provide electronic versions of manuals and documents subject to review.</w:t>
      </w:r>
    </w:p>
    <w:p w14:paraId="0D5C2920" w14:textId="77777777" w:rsidR="00616684" w:rsidRPr="00616684" w:rsidRDefault="00616684" w:rsidP="00616684">
      <w:pPr>
        <w:rPr>
          <w:rFonts w:ascii="Arial" w:hAnsi="Arial" w:cs="Arial" w:hint="eastAsia"/>
        </w:rPr>
      </w:pPr>
      <w:r w:rsidRPr="00616684">
        <w:rPr>
          <w:rFonts w:ascii="Arial" w:hAnsi="Arial" w:cs="Arial" w:hint="eastAsia"/>
        </w:rPr>
        <w:t>6. Transportation (Haikou)</w:t>
      </w:r>
    </w:p>
    <w:p w14:paraId="23A25A5D" w14:textId="77777777" w:rsidR="00616684" w:rsidRPr="00616684" w:rsidRDefault="00616684" w:rsidP="00616684">
      <w:pPr>
        <w:rPr>
          <w:rFonts w:ascii="Arial" w:hAnsi="Arial" w:cs="Arial" w:hint="eastAsia"/>
        </w:rPr>
      </w:pPr>
      <w:r w:rsidRPr="00616684">
        <w:rPr>
          <w:rFonts w:ascii="Arial" w:hAnsi="Arial" w:cs="Arial" w:hint="eastAsia"/>
        </w:rPr>
        <w:t>(1) Airfare expenses are included in the service fee.</w:t>
      </w:r>
    </w:p>
    <w:p w14:paraId="2671676F" w14:textId="77777777" w:rsidR="00616684" w:rsidRPr="00616684" w:rsidRDefault="00616684" w:rsidP="00616684">
      <w:pPr>
        <w:rPr>
          <w:rFonts w:ascii="Arial" w:hAnsi="Arial" w:cs="Arial" w:hint="eastAsia"/>
        </w:rPr>
      </w:pPr>
      <w:r w:rsidRPr="00616684">
        <w:rPr>
          <w:rFonts w:ascii="Arial" w:hAnsi="Arial" w:cs="Arial" w:hint="eastAsia"/>
        </w:rPr>
        <w:t>(2) Local transportation expenses in Haikou are included in the service fee.</w:t>
      </w:r>
    </w:p>
    <w:p w14:paraId="6799CDA6" w14:textId="77777777" w:rsidR="00616684" w:rsidRPr="00616684" w:rsidRDefault="00616684" w:rsidP="00616684">
      <w:pPr>
        <w:rPr>
          <w:rFonts w:ascii="Arial" w:hAnsi="Arial" w:cs="Arial" w:hint="eastAsia"/>
        </w:rPr>
      </w:pPr>
      <w:r w:rsidRPr="00616684">
        <w:rPr>
          <w:rFonts w:ascii="Arial" w:hAnsi="Arial" w:cs="Arial" w:hint="eastAsia"/>
        </w:rPr>
        <w:t>7. Consultancy Service Fee</w:t>
      </w:r>
    </w:p>
    <w:p w14:paraId="127343F8" w14:textId="77777777" w:rsidR="00616684" w:rsidRPr="00616684" w:rsidRDefault="00616684" w:rsidP="00616684">
      <w:pPr>
        <w:rPr>
          <w:rFonts w:ascii="Arial" w:hAnsi="Arial" w:cs="Arial" w:hint="eastAsia"/>
        </w:rPr>
      </w:pPr>
      <w:r w:rsidRPr="00616684">
        <w:rPr>
          <w:rFonts w:ascii="Arial" w:hAnsi="Arial" w:cs="Arial" w:hint="eastAsia"/>
        </w:rPr>
        <w:t>The consultancy service fee includes:</w:t>
      </w:r>
    </w:p>
    <w:p w14:paraId="6B03370A" w14:textId="77777777" w:rsidR="00616684" w:rsidRPr="00616684" w:rsidRDefault="00616684" w:rsidP="00616684">
      <w:pPr>
        <w:rPr>
          <w:rFonts w:ascii="Arial" w:hAnsi="Arial" w:cs="Arial" w:hint="eastAsia"/>
        </w:rPr>
      </w:pPr>
      <w:r w:rsidRPr="00616684">
        <w:rPr>
          <w:rFonts w:ascii="Arial" w:hAnsi="Arial" w:cs="Arial" w:hint="eastAsia"/>
        </w:rPr>
        <w:t>(1) Assessment of the Company</w:t>
      </w:r>
      <w:proofErr w:type="gramStart"/>
      <w:r w:rsidRPr="00616684">
        <w:rPr>
          <w:rFonts w:ascii="Arial" w:hAnsi="Arial" w:cs="Arial" w:hint="eastAsia"/>
        </w:rPr>
        <w:t>’</w:t>
      </w:r>
      <w:proofErr w:type="gramEnd"/>
      <w:r w:rsidRPr="00616684">
        <w:rPr>
          <w:rFonts w:ascii="Arial" w:hAnsi="Arial" w:cs="Arial" w:hint="eastAsia"/>
        </w:rPr>
        <w:t>s facilities, equipment and personnel, guidance on the SSCA certification process, and clarification of follow-up work directions.</w:t>
      </w:r>
    </w:p>
    <w:p w14:paraId="75637271" w14:textId="77777777" w:rsidR="00616684" w:rsidRPr="00616684" w:rsidRDefault="00616684" w:rsidP="00616684">
      <w:pPr>
        <w:rPr>
          <w:rFonts w:ascii="Arial" w:hAnsi="Arial" w:cs="Arial" w:hint="eastAsia"/>
        </w:rPr>
      </w:pPr>
      <w:r w:rsidRPr="00616684">
        <w:rPr>
          <w:rFonts w:ascii="Arial" w:hAnsi="Arial" w:cs="Arial" w:hint="eastAsia"/>
        </w:rPr>
        <w:t>(2) Review of the Company</w:t>
      </w:r>
      <w:proofErr w:type="gramStart"/>
      <w:r w:rsidRPr="00616684">
        <w:rPr>
          <w:rFonts w:ascii="Arial" w:hAnsi="Arial" w:cs="Arial" w:hint="eastAsia"/>
        </w:rPr>
        <w:t>’</w:t>
      </w:r>
      <w:proofErr w:type="gramEnd"/>
      <w:r w:rsidRPr="00616684">
        <w:rPr>
          <w:rFonts w:ascii="Arial" w:hAnsi="Arial" w:cs="Arial" w:hint="eastAsia"/>
        </w:rPr>
        <w:t>s Maintenance Organization Manual, Training Syllabus, NDT Manual and Level 2 Working Procedure Manuals.</w:t>
      </w:r>
    </w:p>
    <w:p w14:paraId="032A43FA" w14:textId="77777777" w:rsidR="00616684" w:rsidRPr="00616684" w:rsidRDefault="00616684" w:rsidP="00616684">
      <w:pPr>
        <w:rPr>
          <w:rFonts w:ascii="Arial" w:hAnsi="Arial" w:cs="Arial" w:hint="eastAsia"/>
        </w:rPr>
      </w:pPr>
      <w:r w:rsidRPr="00616684">
        <w:rPr>
          <w:rFonts w:ascii="Arial" w:hAnsi="Arial" w:cs="Arial" w:hint="eastAsia"/>
        </w:rPr>
        <w:t>(3) Accompanying SSCA inspectors during on-site audits and providing guidance on rectifying issues identified by the SSCA.</w:t>
      </w:r>
    </w:p>
    <w:p w14:paraId="077E8918" w14:textId="77777777" w:rsidR="00616684" w:rsidRPr="00616684" w:rsidRDefault="00616684" w:rsidP="00616684">
      <w:pPr>
        <w:rPr>
          <w:rFonts w:ascii="Arial" w:hAnsi="Arial" w:cs="Arial" w:hint="eastAsia"/>
        </w:rPr>
      </w:pPr>
      <w:r w:rsidRPr="00616684">
        <w:rPr>
          <w:rFonts w:ascii="Arial" w:hAnsi="Arial" w:cs="Arial" w:hint="eastAsia"/>
        </w:rPr>
        <w:t>(4) All official application fees and auditor allowances payable to the SSCA, as well as round-trip air tickets and accommodation expenses incurred by the Party B personnel and SSCA auditors during the on-site audit.</w:t>
      </w:r>
    </w:p>
    <w:p w14:paraId="1C5E04D6" w14:textId="77777777" w:rsidR="00616684" w:rsidRPr="00616684" w:rsidRDefault="00616684" w:rsidP="00616684">
      <w:pPr>
        <w:rPr>
          <w:rFonts w:ascii="Arial" w:hAnsi="Arial" w:cs="Arial" w:hint="eastAsia"/>
        </w:rPr>
      </w:pPr>
      <w:r w:rsidRPr="00616684">
        <w:rPr>
          <w:rFonts w:ascii="Arial" w:hAnsi="Arial" w:cs="Arial" w:hint="eastAsia"/>
        </w:rPr>
        <w:t>8. Applicable Law and Dispute Resolution</w:t>
      </w:r>
    </w:p>
    <w:p w14:paraId="5DEC492B" w14:textId="77777777" w:rsidR="00616684" w:rsidRPr="00616684" w:rsidRDefault="00616684" w:rsidP="00616684">
      <w:pPr>
        <w:rPr>
          <w:rFonts w:ascii="Arial" w:hAnsi="Arial" w:cs="Arial" w:hint="eastAsia"/>
        </w:rPr>
      </w:pPr>
      <w:r w:rsidRPr="00616684">
        <w:rPr>
          <w:rFonts w:ascii="Arial" w:hAnsi="Arial" w:cs="Arial" w:hint="eastAsia"/>
        </w:rPr>
        <w:t>(1) The formation, validity, interpretation and performance of this Agreement shall be governed by the laws publicly promulgated by the People</w:t>
      </w:r>
      <w:proofErr w:type="gramStart"/>
      <w:r w:rsidRPr="00616684">
        <w:rPr>
          <w:rFonts w:ascii="Arial" w:hAnsi="Arial" w:cs="Arial" w:hint="eastAsia"/>
        </w:rPr>
        <w:t>’</w:t>
      </w:r>
      <w:proofErr w:type="gramEnd"/>
      <w:r w:rsidRPr="00616684">
        <w:rPr>
          <w:rFonts w:ascii="Arial" w:hAnsi="Arial" w:cs="Arial" w:hint="eastAsia"/>
        </w:rPr>
        <w:t>s Republic of China.</w:t>
      </w:r>
    </w:p>
    <w:p w14:paraId="4CBFD37F" w14:textId="77777777" w:rsidR="00616684" w:rsidRPr="00616684" w:rsidRDefault="00616684" w:rsidP="00616684">
      <w:pPr>
        <w:rPr>
          <w:rFonts w:ascii="Arial" w:hAnsi="Arial" w:cs="Arial" w:hint="eastAsia"/>
        </w:rPr>
      </w:pPr>
      <w:r w:rsidRPr="00616684">
        <w:rPr>
          <w:rFonts w:ascii="Arial" w:hAnsi="Arial" w:cs="Arial" w:hint="eastAsia"/>
        </w:rPr>
        <w:t>(2) Any dispute or claim arising out of or in connection with this Agreement, including any question regarding its existence, validity, interpretation or termination (Dispute), shall be resolved by the Parties through friendly negotiation.</w:t>
      </w:r>
    </w:p>
    <w:p w14:paraId="76217B43" w14:textId="77777777" w:rsidR="00616684" w:rsidRPr="00616684" w:rsidRDefault="00616684" w:rsidP="00616684">
      <w:pPr>
        <w:rPr>
          <w:rFonts w:ascii="Arial" w:hAnsi="Arial" w:cs="Arial" w:hint="eastAsia"/>
        </w:rPr>
      </w:pPr>
      <w:r w:rsidRPr="00616684">
        <w:rPr>
          <w:rFonts w:ascii="Arial" w:hAnsi="Arial" w:cs="Arial" w:hint="eastAsia"/>
        </w:rPr>
        <w:t>If no resolution is reached within thirty (30) days from the date a Party notifies the other Party in writing of the occurrence of the Dispute, such Dispute shall be submitted to the people</w:t>
      </w:r>
      <w:proofErr w:type="gramStart"/>
      <w:r w:rsidRPr="00616684">
        <w:rPr>
          <w:rFonts w:ascii="Arial" w:hAnsi="Arial" w:cs="Arial" w:hint="eastAsia"/>
        </w:rPr>
        <w:t>’</w:t>
      </w:r>
      <w:proofErr w:type="gramEnd"/>
      <w:r w:rsidRPr="00616684">
        <w:rPr>
          <w:rFonts w:ascii="Arial" w:hAnsi="Arial" w:cs="Arial" w:hint="eastAsia"/>
        </w:rPr>
        <w:t>s court with jurisdiction at the place where this Agreement is signed for settlement.</w:t>
      </w:r>
    </w:p>
    <w:p w14:paraId="7D82A828" w14:textId="77777777" w:rsidR="00616684" w:rsidRPr="00616684" w:rsidRDefault="00616684" w:rsidP="00616684">
      <w:pPr>
        <w:rPr>
          <w:rFonts w:ascii="Arial" w:hAnsi="Arial" w:cs="Arial" w:hint="eastAsia"/>
        </w:rPr>
      </w:pPr>
      <w:r w:rsidRPr="00616684">
        <w:rPr>
          <w:rFonts w:ascii="Arial" w:hAnsi="Arial" w:cs="Arial" w:hint="eastAsia"/>
        </w:rPr>
        <w:t>9. Force Majeure</w:t>
      </w:r>
    </w:p>
    <w:p w14:paraId="38766160" w14:textId="1879F940" w:rsidR="006C559C" w:rsidRPr="00616684" w:rsidRDefault="00616684" w:rsidP="00616684">
      <w:pPr>
        <w:rPr>
          <w:rFonts w:ascii="Arial" w:hAnsi="Arial" w:cs="Arial"/>
        </w:rPr>
      </w:pPr>
      <w:r w:rsidRPr="00616684">
        <w:rPr>
          <w:rFonts w:ascii="Arial" w:hAnsi="Arial" w:cs="Arial" w:hint="eastAsia"/>
        </w:rPr>
        <w:t>Neither Party shall be liable for any breach of obligation or delay due to any event beyond its reasonable control.</w:t>
      </w:r>
    </w:p>
    <w:sectPr w:rsidR="006C559C" w:rsidRPr="0061668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DF7F81"/>
    <w:multiLevelType w:val="multilevel"/>
    <w:tmpl w:val="A65CC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8C44368"/>
    <w:multiLevelType w:val="multilevel"/>
    <w:tmpl w:val="75FCA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08201287">
    <w:abstractNumId w:val="0"/>
  </w:num>
  <w:num w:numId="2" w16cid:durableId="6788971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59C"/>
    <w:rsid w:val="00137C22"/>
    <w:rsid w:val="002740DE"/>
    <w:rsid w:val="005506B0"/>
    <w:rsid w:val="00616684"/>
    <w:rsid w:val="006C559C"/>
    <w:rsid w:val="006F289A"/>
    <w:rsid w:val="008114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623FC"/>
  <w15:chartTrackingRefBased/>
  <w15:docId w15:val="{0BD6C08E-22ED-49DC-9A51-0370D5A51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6C559C"/>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6C559C"/>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6C559C"/>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6C559C"/>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6C559C"/>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6C559C"/>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6C559C"/>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6C559C"/>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6C559C"/>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6C559C"/>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6C559C"/>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6C559C"/>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6C559C"/>
    <w:rPr>
      <w:rFonts w:cstheme="majorBidi"/>
      <w:color w:val="2F5496" w:themeColor="accent1" w:themeShade="BF"/>
      <w:sz w:val="28"/>
      <w:szCs w:val="28"/>
    </w:rPr>
  </w:style>
  <w:style w:type="character" w:customStyle="1" w:styleId="50">
    <w:name w:val="标题 5 字符"/>
    <w:basedOn w:val="a0"/>
    <w:link w:val="5"/>
    <w:uiPriority w:val="9"/>
    <w:semiHidden/>
    <w:rsid w:val="006C559C"/>
    <w:rPr>
      <w:rFonts w:cstheme="majorBidi"/>
      <w:color w:val="2F5496" w:themeColor="accent1" w:themeShade="BF"/>
      <w:sz w:val="24"/>
    </w:rPr>
  </w:style>
  <w:style w:type="character" w:customStyle="1" w:styleId="60">
    <w:name w:val="标题 6 字符"/>
    <w:basedOn w:val="a0"/>
    <w:link w:val="6"/>
    <w:uiPriority w:val="9"/>
    <w:semiHidden/>
    <w:rsid w:val="006C559C"/>
    <w:rPr>
      <w:rFonts w:cstheme="majorBidi"/>
      <w:b/>
      <w:bCs/>
      <w:color w:val="2F5496" w:themeColor="accent1" w:themeShade="BF"/>
    </w:rPr>
  </w:style>
  <w:style w:type="character" w:customStyle="1" w:styleId="70">
    <w:name w:val="标题 7 字符"/>
    <w:basedOn w:val="a0"/>
    <w:link w:val="7"/>
    <w:uiPriority w:val="9"/>
    <w:semiHidden/>
    <w:rsid w:val="006C559C"/>
    <w:rPr>
      <w:rFonts w:cstheme="majorBidi"/>
      <w:b/>
      <w:bCs/>
      <w:color w:val="595959" w:themeColor="text1" w:themeTint="A6"/>
    </w:rPr>
  </w:style>
  <w:style w:type="character" w:customStyle="1" w:styleId="80">
    <w:name w:val="标题 8 字符"/>
    <w:basedOn w:val="a0"/>
    <w:link w:val="8"/>
    <w:uiPriority w:val="9"/>
    <w:semiHidden/>
    <w:rsid w:val="006C559C"/>
    <w:rPr>
      <w:rFonts w:cstheme="majorBidi"/>
      <w:color w:val="595959" w:themeColor="text1" w:themeTint="A6"/>
    </w:rPr>
  </w:style>
  <w:style w:type="character" w:customStyle="1" w:styleId="90">
    <w:name w:val="标题 9 字符"/>
    <w:basedOn w:val="a0"/>
    <w:link w:val="9"/>
    <w:uiPriority w:val="9"/>
    <w:semiHidden/>
    <w:rsid w:val="006C559C"/>
    <w:rPr>
      <w:rFonts w:eastAsiaTheme="majorEastAsia" w:cstheme="majorBidi"/>
      <w:color w:val="595959" w:themeColor="text1" w:themeTint="A6"/>
    </w:rPr>
  </w:style>
  <w:style w:type="paragraph" w:styleId="a3">
    <w:name w:val="Title"/>
    <w:basedOn w:val="a"/>
    <w:next w:val="a"/>
    <w:link w:val="a4"/>
    <w:uiPriority w:val="10"/>
    <w:qFormat/>
    <w:rsid w:val="006C559C"/>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6C559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C559C"/>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6C559C"/>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C559C"/>
    <w:pPr>
      <w:spacing w:before="160"/>
      <w:jc w:val="center"/>
    </w:pPr>
    <w:rPr>
      <w:i/>
      <w:iCs/>
      <w:color w:val="404040" w:themeColor="text1" w:themeTint="BF"/>
    </w:rPr>
  </w:style>
  <w:style w:type="character" w:customStyle="1" w:styleId="a8">
    <w:name w:val="引用 字符"/>
    <w:basedOn w:val="a0"/>
    <w:link w:val="a7"/>
    <w:uiPriority w:val="29"/>
    <w:rsid w:val="006C559C"/>
    <w:rPr>
      <w:i/>
      <w:iCs/>
      <w:color w:val="404040" w:themeColor="text1" w:themeTint="BF"/>
    </w:rPr>
  </w:style>
  <w:style w:type="paragraph" w:styleId="a9">
    <w:name w:val="List Paragraph"/>
    <w:basedOn w:val="a"/>
    <w:uiPriority w:val="34"/>
    <w:qFormat/>
    <w:rsid w:val="006C559C"/>
    <w:pPr>
      <w:ind w:left="720"/>
      <w:contextualSpacing/>
    </w:pPr>
  </w:style>
  <w:style w:type="character" w:styleId="aa">
    <w:name w:val="Intense Emphasis"/>
    <w:basedOn w:val="a0"/>
    <w:uiPriority w:val="21"/>
    <w:qFormat/>
    <w:rsid w:val="006C559C"/>
    <w:rPr>
      <w:i/>
      <w:iCs/>
      <w:color w:val="2F5496" w:themeColor="accent1" w:themeShade="BF"/>
    </w:rPr>
  </w:style>
  <w:style w:type="paragraph" w:styleId="ab">
    <w:name w:val="Intense Quote"/>
    <w:basedOn w:val="a"/>
    <w:next w:val="a"/>
    <w:link w:val="ac"/>
    <w:uiPriority w:val="30"/>
    <w:qFormat/>
    <w:rsid w:val="006C559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6C559C"/>
    <w:rPr>
      <w:i/>
      <w:iCs/>
      <w:color w:val="2F5496" w:themeColor="accent1" w:themeShade="BF"/>
    </w:rPr>
  </w:style>
  <w:style w:type="character" w:styleId="ad">
    <w:name w:val="Intense Reference"/>
    <w:basedOn w:val="a0"/>
    <w:uiPriority w:val="32"/>
    <w:qFormat/>
    <w:rsid w:val="006C559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543</Words>
  <Characters>3096</Characters>
  <Application>Microsoft Office Word</Application>
  <DocSecurity>0</DocSecurity>
  <Lines>25</Lines>
  <Paragraphs>7</Paragraphs>
  <ScaleCrop>false</ScaleCrop>
  <Company>China</Company>
  <LinksUpToDate>false</LinksUpToDate>
  <CharactersWithSpaces>3632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冯清宁</dc:creator>
  <cp:keywords/>
  <dc:description/>
  <cp:lastModifiedBy>冯清宁</cp:lastModifiedBy>
  <cp:revision>5</cp:revision>
  <dcterms:created xsi:type="dcterms:W3CDTF">2026-04-16T06:30:00Z</dcterms:created>
  <dcterms:modified xsi:type="dcterms:W3CDTF">2026-04-23T07:23:00Z</dcterms:modified>
</cp:coreProperties>
</file>