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jc w:val="left"/>
        <w:rPr>
          <w:rFonts w:ascii="宋体" w:hAnsi="宋体" w:cs="宋体"/>
          <w:color w:val="000000"/>
          <w:szCs w:val="24"/>
        </w:rPr>
      </w:pPr>
      <w:r>
        <w:rPr>
          <w:rFonts w:hint="eastAsia" w:ascii="微软雅黑" w:hAnsi="微软雅黑" w:eastAsia="微软雅黑" w:cs="微软雅黑"/>
          <w:b/>
          <w:bCs/>
          <w:color w:val="000000"/>
          <w:sz w:val="28"/>
          <w:szCs w:val="28"/>
          <w:shd w:val="clear" w:color="auto" w:fill="FFFFFF"/>
        </w:rPr>
        <w:t>附表：报名信息表</w:t>
      </w:r>
    </w:p>
    <w:p>
      <w:pPr>
        <w:pStyle w:val="6"/>
        <w:widowControl/>
        <w:shd w:val="clear" w:color="auto" w:fill="FFFFFF"/>
        <w:ind w:firstLine="420"/>
        <w:rPr>
          <w:rFonts w:ascii="宋体" w:hAnsi="宋体" w:cs="宋体"/>
          <w:color w:val="000000"/>
          <w:szCs w:val="24"/>
        </w:rPr>
      </w:pPr>
      <w:r>
        <w:rPr>
          <w:color w:val="000000"/>
          <w:sz w:val="21"/>
          <w:szCs w:val="21"/>
          <w:shd w:val="clear" w:color="auto" w:fill="FFFFFF"/>
        </w:rPr>
        <w:t> </w:t>
      </w:r>
    </w:p>
    <w:p>
      <w:pPr>
        <w:pStyle w:val="6"/>
        <w:widowControl/>
        <w:shd w:val="clear" w:color="auto" w:fill="FFFFFF"/>
        <w:ind w:firstLine="420"/>
        <w:rPr>
          <w:rFonts w:ascii="宋体" w:hAnsi="宋体" w:cs="宋体"/>
          <w:color w:val="000000"/>
          <w:szCs w:val="24"/>
        </w:rPr>
      </w:pPr>
      <w:r>
        <w:rPr>
          <w:rFonts w:hint="eastAsia" w:ascii="微软雅黑" w:hAnsi="微软雅黑" w:eastAsia="微软雅黑" w:cs="微软雅黑"/>
          <w:b/>
          <w:bCs/>
          <w:color w:val="000000"/>
          <w:sz w:val="28"/>
          <w:szCs w:val="28"/>
          <w:shd w:val="clear" w:color="auto" w:fill="FFFFFF"/>
        </w:rPr>
        <w:t>                        </w:t>
      </w:r>
      <w:r>
        <w:rPr>
          <w:rFonts w:hint="eastAsia" w:ascii="微软雅黑" w:hAnsi="微软雅黑" w:eastAsia="微软雅黑" w:cs="微软雅黑"/>
          <w:b/>
          <w:bCs/>
          <w:color w:val="000000"/>
          <w:sz w:val="32"/>
          <w:szCs w:val="32"/>
          <w:shd w:val="clear" w:color="auto" w:fill="FFFFFF"/>
        </w:rPr>
        <w:t>供应商报名信息表</w:t>
      </w:r>
    </w:p>
    <w:tbl>
      <w:tblPr>
        <w:tblStyle w:val="7"/>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55"/>
        <w:gridCol w:w="2121"/>
        <w:gridCol w:w="1276"/>
        <w:gridCol w:w="1559"/>
        <w:gridCol w:w="567"/>
        <w:gridCol w:w="1564"/>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shd w:val="clear" w:color="auto" w:fill="FFFFFF"/>
            <w:tcMar>
              <w:left w:w="108" w:type="dxa"/>
              <w:right w:w="108" w:type="dxa"/>
            </w:tcMar>
          </w:tcPr>
          <w:p>
            <w:pPr>
              <w:widowControl/>
              <w:jc w:val="left"/>
              <w:rPr>
                <w:rFonts w:ascii="宋体" w:hAnsi="宋体" w:cs="宋体"/>
                <w:szCs w:val="21"/>
              </w:rPr>
            </w:pPr>
            <w:r>
              <w:rPr>
                <w:rFonts w:hint="eastAsia" w:ascii="微软雅黑" w:hAnsi="微软雅黑" w:eastAsia="微软雅黑" w:cs="微软雅黑"/>
                <w:color w:val="000000"/>
                <w:kern w:val="0"/>
                <w:szCs w:val="21"/>
              </w:rPr>
              <w:t>供应商名称</w:t>
            </w:r>
          </w:p>
        </w:tc>
        <w:tc>
          <w:tcPr>
            <w:tcW w:w="7626" w:type="dxa"/>
            <w:gridSpan w:val="6"/>
            <w:shd w:val="clear" w:color="auto" w:fill="FFFFFF"/>
            <w:tcMar>
              <w:left w:w="108" w:type="dxa"/>
              <w:right w:w="108" w:type="dxa"/>
            </w:tcMar>
          </w:tcPr>
          <w:p>
            <w:pPr>
              <w:widowControl/>
              <w:rPr>
                <w:rFonts w:ascii="宋体" w:hAnsi="宋体" w:cs="宋体"/>
                <w:szCs w:val="21"/>
              </w:rPr>
            </w:pPr>
            <w:r>
              <w:rPr>
                <w:rFonts w:hint="eastAsia" w:ascii="微软雅黑" w:hAnsi="微软雅黑" w:eastAsia="微软雅黑" w:cs="微软雅黑"/>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shd w:val="clear" w:color="auto" w:fill="FFFFFF"/>
            <w:tcMar>
              <w:left w:w="108" w:type="dxa"/>
              <w:right w:w="108" w:type="dxa"/>
            </w:tcMar>
          </w:tcPr>
          <w:p>
            <w:pPr>
              <w:widowControl/>
              <w:jc w:val="left"/>
              <w:rPr>
                <w:rFonts w:ascii="宋体" w:hAnsi="宋体" w:cs="宋体"/>
                <w:szCs w:val="21"/>
              </w:rPr>
            </w:pPr>
            <w:r>
              <w:rPr>
                <w:rFonts w:hint="eastAsia" w:ascii="微软雅黑" w:hAnsi="微软雅黑" w:eastAsia="微软雅黑" w:cs="微软雅黑"/>
                <w:color w:val="000000"/>
                <w:kern w:val="0"/>
                <w:szCs w:val="21"/>
              </w:rPr>
              <w:t>联系人</w:t>
            </w:r>
          </w:p>
        </w:tc>
        <w:tc>
          <w:tcPr>
            <w:tcW w:w="2121" w:type="dxa"/>
            <w:shd w:val="clear" w:color="auto" w:fill="FFFFFF"/>
            <w:tcMar>
              <w:left w:w="108" w:type="dxa"/>
              <w:right w:w="108" w:type="dxa"/>
            </w:tcMar>
          </w:tcPr>
          <w:p>
            <w:pPr>
              <w:widowControl/>
              <w:rPr>
                <w:rFonts w:ascii="宋体" w:hAnsi="宋体" w:cs="宋体"/>
                <w:szCs w:val="21"/>
              </w:rPr>
            </w:pPr>
            <w:r>
              <w:rPr>
                <w:rFonts w:hint="eastAsia" w:ascii="微软雅黑" w:hAnsi="微软雅黑" w:eastAsia="微软雅黑" w:cs="微软雅黑"/>
                <w:color w:val="000000"/>
                <w:kern w:val="0"/>
                <w:szCs w:val="21"/>
              </w:rPr>
              <w:t> </w:t>
            </w:r>
          </w:p>
        </w:tc>
        <w:tc>
          <w:tcPr>
            <w:tcW w:w="1276" w:type="dxa"/>
            <w:shd w:val="clear" w:color="auto" w:fill="FFFFFF"/>
            <w:tcMar>
              <w:left w:w="108" w:type="dxa"/>
              <w:right w:w="108" w:type="dxa"/>
            </w:tcMar>
          </w:tcPr>
          <w:p>
            <w:pPr>
              <w:widowControl/>
              <w:rPr>
                <w:rFonts w:ascii="宋体" w:hAnsi="宋体" w:cs="宋体"/>
                <w:szCs w:val="21"/>
              </w:rPr>
            </w:pPr>
            <w:r>
              <w:rPr>
                <w:rFonts w:hint="eastAsia" w:ascii="微软雅黑" w:hAnsi="微软雅黑" w:eastAsia="微软雅黑" w:cs="微软雅黑"/>
                <w:color w:val="000000"/>
                <w:kern w:val="0"/>
                <w:szCs w:val="21"/>
              </w:rPr>
              <w:t>联系方式</w:t>
            </w:r>
          </w:p>
        </w:tc>
        <w:tc>
          <w:tcPr>
            <w:tcW w:w="1559" w:type="dxa"/>
            <w:shd w:val="clear" w:color="auto" w:fill="FFFFFF"/>
            <w:tcMar>
              <w:left w:w="108" w:type="dxa"/>
              <w:right w:w="108" w:type="dxa"/>
            </w:tcMar>
          </w:tcPr>
          <w:p>
            <w:pPr>
              <w:widowControl/>
              <w:rPr>
                <w:rFonts w:ascii="宋体" w:hAnsi="宋体" w:cs="宋体"/>
                <w:szCs w:val="21"/>
              </w:rPr>
            </w:pPr>
            <w:r>
              <w:rPr>
                <w:rFonts w:hint="eastAsia" w:ascii="微软雅黑" w:hAnsi="微软雅黑" w:eastAsia="微软雅黑" w:cs="微软雅黑"/>
                <w:color w:val="000000"/>
                <w:kern w:val="0"/>
                <w:szCs w:val="21"/>
              </w:rPr>
              <w:t> </w:t>
            </w:r>
          </w:p>
        </w:tc>
        <w:tc>
          <w:tcPr>
            <w:tcW w:w="567" w:type="dxa"/>
            <w:shd w:val="clear" w:color="auto" w:fill="FFFFFF"/>
          </w:tcPr>
          <w:p>
            <w:pPr>
              <w:widowControl/>
              <w:jc w:val="center"/>
              <w:rPr>
                <w:rFonts w:ascii="宋体" w:hAnsi="宋体" w:cs="宋体"/>
                <w:szCs w:val="21"/>
              </w:rPr>
            </w:pPr>
            <w:r>
              <w:rPr>
                <w:rFonts w:ascii="微软雅黑" w:hAnsi="微软雅黑" w:eastAsia="微软雅黑" w:cs="微软雅黑"/>
                <w:color w:val="000000"/>
                <w:kern w:val="0"/>
                <w:szCs w:val="21"/>
              </w:rPr>
              <w:t>邮箱</w:t>
            </w:r>
          </w:p>
        </w:tc>
        <w:tc>
          <w:tcPr>
            <w:tcW w:w="2103" w:type="dxa"/>
            <w:gridSpan w:val="2"/>
            <w:shd w:val="clear" w:color="auto" w:fill="FFFFFF"/>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shd w:val="clear" w:color="auto" w:fill="FFFFFF"/>
            <w:tcMar>
              <w:left w:w="108" w:type="dxa"/>
              <w:right w:w="108" w:type="dxa"/>
            </w:tcMar>
          </w:tcPr>
          <w:p>
            <w:pPr>
              <w:widowControl/>
              <w:jc w:val="left"/>
              <w:rPr>
                <w:rFonts w:ascii="宋体" w:hAnsi="宋体" w:cs="宋体"/>
                <w:szCs w:val="21"/>
              </w:rPr>
            </w:pPr>
            <w:r>
              <w:rPr>
                <w:rFonts w:hint="eastAsia" w:ascii="微软雅黑" w:hAnsi="微软雅黑" w:eastAsia="微软雅黑" w:cs="微软雅黑"/>
                <w:color w:val="000000"/>
                <w:kern w:val="0"/>
                <w:szCs w:val="21"/>
              </w:rPr>
              <w:t>是否参与本次项目</w:t>
            </w:r>
          </w:p>
        </w:tc>
        <w:tc>
          <w:tcPr>
            <w:tcW w:w="7626" w:type="dxa"/>
            <w:gridSpan w:val="6"/>
            <w:shd w:val="clear" w:color="auto" w:fill="FFFFFF"/>
            <w:tcMar>
              <w:left w:w="108" w:type="dxa"/>
              <w:right w:w="108" w:type="dxa"/>
            </w:tcMar>
            <w:vAlign w:val="center"/>
          </w:tcPr>
          <w:p>
            <w:pPr>
              <w:widowControl/>
              <w:ind w:firstLine="630" w:firstLineChars="300"/>
              <w:rPr>
                <w:rFonts w:ascii="宋体" w:hAnsi="宋体" w:cs="宋体"/>
                <w:szCs w:val="21"/>
              </w:rPr>
            </w:pPr>
            <w:r>
              <w:rPr>
                <w:rFonts w:hint="eastAsia" w:ascii="微软雅黑" w:hAnsi="微软雅黑" w:eastAsia="微软雅黑" w:cs="微软雅黑"/>
                <w:color w:val="000000"/>
                <w:kern w:val="0"/>
                <w:szCs w:val="21"/>
              </w:rPr>
              <w:sym w:font="Wingdings 2" w:char="00A3"/>
            </w:r>
            <w:r>
              <w:rPr>
                <w:rFonts w:hint="eastAsia" w:ascii="微软雅黑" w:hAnsi="微软雅黑" w:eastAsia="微软雅黑" w:cs="微软雅黑"/>
                <w:color w:val="000000"/>
                <w:kern w:val="0"/>
                <w:szCs w:val="21"/>
              </w:rPr>
              <w:t xml:space="preserve">是     </w:t>
            </w:r>
            <w:r>
              <w:rPr>
                <w:rFonts w:hint="eastAsia" w:ascii="微软雅黑" w:hAnsi="微软雅黑" w:eastAsia="微软雅黑" w:cs="微软雅黑"/>
                <w:color w:val="000000"/>
                <w:kern w:val="0"/>
                <w:szCs w:val="21"/>
              </w:rPr>
              <w:sym w:font="Wingdings 2" w:char="00A3"/>
            </w:r>
            <w:r>
              <w:rPr>
                <w:rFonts w:hint="eastAsia" w:ascii="微软雅黑" w:hAnsi="微软雅黑" w:eastAsia="微软雅黑" w:cs="微软雅黑"/>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shd w:val="clear" w:color="auto" w:fill="FFFFFF"/>
            <w:tcMar>
              <w:left w:w="108" w:type="dxa"/>
              <w:right w:w="108" w:type="dxa"/>
            </w:tcMar>
            <w:vAlign w:val="center"/>
          </w:tcPr>
          <w:p>
            <w:pPr>
              <w:widowControl/>
              <w:spacing w:line="400" w:lineRule="atLeast"/>
              <w:jc w:val="left"/>
              <w:rPr>
                <w:rFonts w:ascii="宋体" w:hAnsi="宋体" w:cs="宋体"/>
                <w:szCs w:val="21"/>
              </w:rPr>
            </w:pPr>
            <w:r>
              <w:rPr>
                <w:rFonts w:hint="eastAsia" w:ascii="微软雅黑" w:hAnsi="微软雅黑" w:eastAsia="微软雅黑" w:cs="微软雅黑"/>
                <w:color w:val="000000"/>
                <w:kern w:val="0"/>
                <w:szCs w:val="21"/>
              </w:rPr>
              <w:t>项目名称</w:t>
            </w:r>
          </w:p>
        </w:tc>
        <w:tc>
          <w:tcPr>
            <w:tcW w:w="7626" w:type="dxa"/>
            <w:gridSpan w:val="6"/>
            <w:shd w:val="clear" w:color="auto" w:fill="FFFFFF"/>
            <w:tcMar>
              <w:left w:w="108" w:type="dxa"/>
              <w:right w:w="108" w:type="dxa"/>
            </w:tcMar>
            <w:vAlign w:val="center"/>
          </w:tcPr>
          <w:p>
            <w:pPr>
              <w:widowControl/>
              <w:spacing w:line="400" w:lineRule="atLeast"/>
              <w:rPr>
                <w:rFonts w:ascii="宋体" w:hAnsi="宋体" w:cs="宋体"/>
                <w:szCs w:val="21"/>
              </w:rPr>
            </w:pPr>
            <w:r>
              <w:rPr>
                <w:rFonts w:hint="eastAsia" w:ascii="微软雅黑" w:hAnsi="微软雅黑" w:eastAsia="微软雅黑" w:cs="华文楷体"/>
                <w:szCs w:val="21"/>
              </w:rPr>
              <w:t>  </w:t>
            </w:r>
            <w:r>
              <w:rPr>
                <w:rFonts w:hint="eastAsia" w:ascii="微软雅黑" w:hAnsi="微软雅黑" w:eastAsia="微软雅黑" w:cs="华文楷体"/>
                <w:szCs w:val="21"/>
                <w:lang w:val="en-US" w:eastAsia="zh-CN"/>
              </w:rPr>
              <w:t>关于一站式维修园区视频监控系统接入空港保税区海关监控中心项目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restart"/>
            <w:shd w:val="clear" w:color="auto" w:fill="FFFFFF"/>
            <w:tcMar>
              <w:left w:w="108" w:type="dxa"/>
              <w:right w:w="108" w:type="dxa"/>
            </w:tcMar>
            <w:vAlign w:val="center"/>
          </w:tcPr>
          <w:p>
            <w:pPr>
              <w:widowControl/>
              <w:spacing w:line="400" w:lineRule="atLeast"/>
              <w:jc w:val="center"/>
              <w:rPr>
                <w:rFonts w:ascii="宋体" w:hAnsi="宋体" w:cs="宋体"/>
                <w:szCs w:val="21"/>
              </w:rPr>
            </w:pPr>
            <w:r>
              <w:rPr>
                <w:rFonts w:hint="eastAsia" w:ascii="微软雅黑" w:hAnsi="微软雅黑" w:eastAsia="微软雅黑" w:cs="微软雅黑"/>
                <w:color w:val="000000"/>
                <w:kern w:val="0"/>
                <w:szCs w:val="21"/>
              </w:rPr>
              <w:t>企业资质</w:t>
            </w:r>
          </w:p>
        </w:tc>
        <w:tc>
          <w:tcPr>
            <w:tcW w:w="7087" w:type="dxa"/>
            <w:gridSpan w:val="5"/>
            <w:shd w:val="clear" w:color="auto" w:fill="FFFFFF"/>
            <w:tcMar>
              <w:left w:w="108" w:type="dxa"/>
              <w:right w:w="108" w:type="dxa"/>
            </w:tcMar>
            <w:vAlign w:val="center"/>
          </w:tcPr>
          <w:p>
            <w:pPr>
              <w:jc w:val="center"/>
              <w:rPr>
                <w:rFonts w:ascii="微软雅黑" w:hAnsi="微软雅黑" w:eastAsia="微软雅黑" w:cs="宋体"/>
                <w:szCs w:val="21"/>
              </w:rPr>
            </w:pPr>
            <w:r>
              <w:rPr>
                <w:rFonts w:ascii="微软雅黑" w:hAnsi="微软雅黑" w:eastAsia="微软雅黑" w:cs="宋体"/>
                <w:szCs w:val="21"/>
              </w:rPr>
              <w:t>要求</w:t>
            </w:r>
          </w:p>
        </w:tc>
        <w:tc>
          <w:tcPr>
            <w:tcW w:w="539" w:type="dxa"/>
            <w:shd w:val="clear" w:color="auto" w:fill="FFFFFF"/>
            <w:vAlign w:val="center"/>
          </w:tcPr>
          <w:p>
            <w:pPr>
              <w:widowControl/>
              <w:spacing w:line="300" w:lineRule="exact"/>
              <w:jc w:val="center"/>
              <w:rPr>
                <w:rFonts w:ascii="微软雅黑" w:hAnsi="微软雅黑" w:eastAsia="微软雅黑" w:cs="宋体"/>
                <w:szCs w:val="21"/>
              </w:rPr>
            </w:pPr>
            <w:r>
              <w:rPr>
                <w:rFonts w:ascii="微软雅黑" w:hAnsi="微软雅黑" w:eastAsia="微软雅黑" w:cs="宋体"/>
                <w:szCs w:val="21"/>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continue"/>
            <w:shd w:val="clear" w:color="auto" w:fill="FFFFFF"/>
            <w:tcMar>
              <w:left w:w="108" w:type="dxa"/>
              <w:right w:w="108" w:type="dxa"/>
            </w:tcMar>
            <w:vAlign w:val="center"/>
          </w:tcPr>
          <w:p>
            <w:pPr>
              <w:widowControl/>
              <w:spacing w:line="400" w:lineRule="atLeast"/>
              <w:rPr>
                <w:rFonts w:ascii="微软雅黑" w:hAnsi="微软雅黑" w:eastAsia="微软雅黑" w:cs="微软雅黑"/>
                <w:color w:val="000000"/>
                <w:kern w:val="0"/>
                <w:szCs w:val="21"/>
              </w:rPr>
            </w:pPr>
          </w:p>
        </w:tc>
        <w:tc>
          <w:tcPr>
            <w:tcW w:w="7087" w:type="dxa"/>
            <w:gridSpan w:val="5"/>
            <w:shd w:val="clear" w:color="auto" w:fill="FFFFFF"/>
            <w:tcMar>
              <w:left w:w="108" w:type="dxa"/>
              <w:right w:w="108" w:type="dxa"/>
            </w:tcMar>
            <w:vAlign w:val="center"/>
          </w:tcPr>
          <w:p>
            <w:pPr>
              <w:widowControl/>
              <w:snapToGrid w:val="0"/>
              <w:spacing w:line="400" w:lineRule="exact"/>
              <w:rPr>
                <w:rFonts w:ascii="微软雅黑" w:hAnsi="微软雅黑" w:eastAsia="微软雅黑" w:cs="华文楷体"/>
                <w:szCs w:val="21"/>
              </w:rPr>
            </w:pPr>
            <w:r>
              <w:rPr>
                <w:rFonts w:hint="eastAsia" w:ascii="微软雅黑" w:hAnsi="微软雅黑" w:eastAsia="微软雅黑" w:cs="华文楷体"/>
                <w:szCs w:val="21"/>
              </w:rPr>
              <w:t>营业执照（扫描盖章版）。</w:t>
            </w:r>
          </w:p>
        </w:tc>
        <w:tc>
          <w:tcPr>
            <w:tcW w:w="539" w:type="dxa"/>
            <w:shd w:val="clear" w:color="auto" w:fill="FFFFFF"/>
            <w:vAlign w:val="center"/>
          </w:tcPr>
          <w:p>
            <w:pPr>
              <w:widowControl/>
              <w:spacing w:line="400" w:lineRule="atLeas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5" w:hRule="atLeast"/>
          <w:jc w:val="center"/>
        </w:trPr>
        <w:tc>
          <w:tcPr>
            <w:tcW w:w="1555" w:type="dxa"/>
            <w:vMerge w:val="continue"/>
            <w:shd w:val="clear" w:color="auto" w:fill="FFFFFF"/>
            <w:tcMar>
              <w:left w:w="108" w:type="dxa"/>
              <w:right w:w="108" w:type="dxa"/>
            </w:tcMar>
            <w:vAlign w:val="center"/>
          </w:tcPr>
          <w:p>
            <w:pPr>
              <w:widowControl/>
              <w:spacing w:line="400" w:lineRule="atLeast"/>
              <w:rPr>
                <w:rFonts w:ascii="微软雅黑" w:hAnsi="微软雅黑" w:eastAsia="微软雅黑" w:cs="微软雅黑"/>
                <w:color w:val="000000"/>
                <w:kern w:val="0"/>
                <w:szCs w:val="21"/>
              </w:rPr>
            </w:pPr>
          </w:p>
        </w:tc>
        <w:tc>
          <w:tcPr>
            <w:tcW w:w="7087" w:type="dxa"/>
            <w:gridSpan w:val="5"/>
            <w:shd w:val="clear" w:color="auto" w:fill="FFFFFF"/>
            <w:tcMar>
              <w:left w:w="108" w:type="dxa"/>
              <w:right w:w="108" w:type="dxa"/>
            </w:tcMar>
            <w:vAlign w:val="center"/>
          </w:tcPr>
          <w:p>
            <w:pPr>
              <w:widowControl/>
              <w:snapToGrid w:val="0"/>
              <w:spacing w:line="400" w:lineRule="exact"/>
              <w:rPr>
                <w:rFonts w:ascii="微软雅黑" w:hAnsi="微软雅黑" w:eastAsia="微软雅黑" w:cs="华文楷体"/>
                <w:szCs w:val="21"/>
              </w:rPr>
            </w:pPr>
            <w:r>
              <w:rPr>
                <w:rFonts w:hint="eastAsia" w:ascii="微软雅黑" w:hAnsi="微软雅黑" w:eastAsia="微软雅黑" w:cs="华文楷体"/>
                <w:szCs w:val="21"/>
              </w:rPr>
              <w:t>全国法院失信被执行人名单信息公布与查询系统无失信记录。</w:t>
            </w:r>
          </w:p>
        </w:tc>
        <w:tc>
          <w:tcPr>
            <w:tcW w:w="539" w:type="dxa"/>
            <w:shd w:val="clear" w:color="auto" w:fill="FFFFFF"/>
            <w:vAlign w:val="center"/>
          </w:tcPr>
          <w:p>
            <w:pPr>
              <w:widowControl/>
              <w:spacing w:line="400" w:lineRule="atLeas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0" w:hRule="atLeast"/>
          <w:jc w:val="center"/>
        </w:trPr>
        <w:tc>
          <w:tcPr>
            <w:tcW w:w="1555" w:type="dxa"/>
            <w:vMerge w:val="continue"/>
            <w:shd w:val="clear" w:color="auto" w:fill="FFFFFF"/>
            <w:tcMar>
              <w:left w:w="108" w:type="dxa"/>
              <w:right w:w="108" w:type="dxa"/>
            </w:tcMar>
            <w:vAlign w:val="center"/>
          </w:tcPr>
          <w:p>
            <w:pPr>
              <w:widowControl/>
              <w:spacing w:line="400" w:lineRule="atLeast"/>
              <w:rPr>
                <w:rFonts w:ascii="微软雅黑" w:hAnsi="微软雅黑" w:eastAsia="微软雅黑" w:cs="微软雅黑"/>
                <w:color w:val="000000"/>
                <w:kern w:val="0"/>
                <w:szCs w:val="21"/>
              </w:rPr>
            </w:pPr>
          </w:p>
        </w:tc>
        <w:tc>
          <w:tcPr>
            <w:tcW w:w="7087" w:type="dxa"/>
            <w:gridSpan w:val="5"/>
            <w:shd w:val="clear" w:color="auto" w:fill="FFFFFF"/>
            <w:tcMar>
              <w:left w:w="108" w:type="dxa"/>
              <w:right w:w="108" w:type="dxa"/>
            </w:tcMar>
            <w:vAlign w:val="center"/>
          </w:tcPr>
          <w:p>
            <w:pPr>
              <w:widowControl/>
              <w:snapToGrid w:val="0"/>
              <w:spacing w:line="400" w:lineRule="exact"/>
              <w:rPr>
                <w:rFonts w:ascii="微软雅黑" w:hAnsi="微软雅黑" w:eastAsia="微软雅黑" w:cs="华文楷体"/>
                <w:szCs w:val="21"/>
              </w:rPr>
            </w:pPr>
            <w:r>
              <w:rPr>
                <w:rFonts w:hint="eastAsia" w:ascii="微软雅黑" w:hAnsi="微软雅黑" w:eastAsia="微软雅黑" w:cs="华文楷体"/>
                <w:szCs w:val="21"/>
              </w:rPr>
              <w:t>国家企业信用信息公示系统显示的工商登记状态为存续(包括在营、开业、在册)。</w:t>
            </w:r>
          </w:p>
        </w:tc>
        <w:tc>
          <w:tcPr>
            <w:tcW w:w="539" w:type="dxa"/>
            <w:shd w:val="clear" w:color="auto" w:fill="FFFFFF"/>
            <w:vAlign w:val="center"/>
          </w:tcPr>
          <w:p>
            <w:pPr>
              <w:widowControl/>
              <w:spacing w:line="400" w:lineRule="atLeas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continue"/>
            <w:shd w:val="clear" w:color="auto" w:fill="FFFFFF"/>
            <w:tcMar>
              <w:left w:w="108" w:type="dxa"/>
              <w:right w:w="108" w:type="dxa"/>
            </w:tcMar>
            <w:vAlign w:val="center"/>
          </w:tcPr>
          <w:p>
            <w:pPr>
              <w:widowControl/>
              <w:spacing w:line="400" w:lineRule="atLeast"/>
              <w:rPr>
                <w:rFonts w:ascii="微软雅黑" w:hAnsi="微软雅黑" w:eastAsia="微软雅黑" w:cs="微软雅黑"/>
                <w:color w:val="000000"/>
                <w:kern w:val="0"/>
                <w:szCs w:val="21"/>
              </w:rPr>
            </w:pPr>
          </w:p>
        </w:tc>
        <w:tc>
          <w:tcPr>
            <w:tcW w:w="7087" w:type="dxa"/>
            <w:gridSpan w:val="5"/>
            <w:shd w:val="clear" w:color="auto" w:fill="FFFFFF"/>
            <w:tcMar>
              <w:left w:w="108" w:type="dxa"/>
              <w:right w:w="108" w:type="dxa"/>
            </w:tcMar>
            <w:vAlign w:val="center"/>
          </w:tcPr>
          <w:p>
            <w:pPr>
              <w:widowControl/>
              <w:snapToGrid w:val="0"/>
              <w:spacing w:line="400" w:lineRule="exact"/>
              <w:rPr>
                <w:rFonts w:hint="eastAsia" w:ascii="微软雅黑" w:hAnsi="微软雅黑" w:eastAsia="微软雅黑" w:cs="华文楷体"/>
                <w:szCs w:val="21"/>
                <w:lang w:eastAsia="zh-CN"/>
              </w:rPr>
            </w:pPr>
            <w:r>
              <w:rPr>
                <w:rFonts w:hint="eastAsia" w:ascii="微软雅黑" w:hAnsi="微软雅黑" w:eastAsia="微软雅黑" w:cs="华文楷体"/>
                <w:szCs w:val="21"/>
                <w:lang w:eastAsia="zh-CN"/>
              </w:rPr>
              <w:t>具备承接监控系统开发的能力。</w:t>
            </w:r>
          </w:p>
        </w:tc>
        <w:tc>
          <w:tcPr>
            <w:tcW w:w="539" w:type="dxa"/>
            <w:shd w:val="clear" w:color="auto" w:fill="FFFFFF"/>
            <w:vAlign w:val="center"/>
          </w:tcPr>
          <w:p>
            <w:pPr>
              <w:widowControl/>
              <w:spacing w:line="400" w:lineRule="atLeas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restart"/>
            <w:shd w:val="clear" w:color="auto" w:fill="FFFFFF"/>
            <w:tcMar>
              <w:left w:w="108" w:type="dxa"/>
              <w:right w:w="108" w:type="dxa"/>
            </w:tcMar>
            <w:vAlign w:val="center"/>
          </w:tcPr>
          <w:p>
            <w:pPr>
              <w:widowControl/>
              <w:spacing w:line="400" w:lineRule="atLeast"/>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技术</w:t>
            </w:r>
            <w:r>
              <w:rPr>
                <w:rFonts w:ascii="微软雅黑" w:hAnsi="微软雅黑" w:eastAsia="微软雅黑" w:cs="微软雅黑"/>
                <w:color w:val="000000"/>
                <w:kern w:val="0"/>
                <w:szCs w:val="21"/>
              </w:rPr>
              <w:t>要求</w:t>
            </w:r>
          </w:p>
        </w:tc>
        <w:tc>
          <w:tcPr>
            <w:tcW w:w="7087" w:type="dxa"/>
            <w:gridSpan w:val="5"/>
            <w:shd w:val="clear" w:color="auto" w:fill="FFFFFF"/>
            <w:tcMar>
              <w:left w:w="108" w:type="dxa"/>
              <w:right w:w="108" w:type="dxa"/>
            </w:tcMar>
          </w:tcPr>
          <w:p>
            <w:pPr>
              <w:pStyle w:val="2"/>
              <w:ind w:left="0" w:leftChars="0" w:firstLine="420" w:firstLineChars="200"/>
              <w:rPr>
                <w:rFonts w:hint="eastAsia" w:ascii="微软雅黑" w:hAnsi="微软雅黑" w:eastAsia="微软雅黑"/>
                <w:sz w:val="21"/>
                <w:szCs w:val="21"/>
              </w:rPr>
            </w:pPr>
            <w:r>
              <w:rPr>
                <w:rFonts w:hint="eastAsia" w:ascii="微软雅黑" w:hAnsi="微软雅黑" w:eastAsia="微软雅黑"/>
                <w:sz w:val="21"/>
                <w:szCs w:val="21"/>
              </w:rPr>
              <w:t>服务供方需要将我司指定的3个生产区域监控镜头</w:t>
            </w:r>
            <w:r>
              <w:rPr>
                <w:rFonts w:hint="eastAsia" w:ascii="微软雅黑" w:hAnsi="微软雅黑" w:eastAsia="微软雅黑"/>
                <w:sz w:val="21"/>
                <w:szCs w:val="21"/>
                <w:lang w:val="en-US" w:eastAsia="zh-CN"/>
              </w:rPr>
              <w:t>并网，建立视频监控系统</w:t>
            </w:r>
            <w:r>
              <w:rPr>
                <w:rFonts w:hint="eastAsia" w:ascii="微软雅黑" w:hAnsi="微软雅黑" w:eastAsia="微软雅黑"/>
                <w:sz w:val="21"/>
                <w:szCs w:val="21"/>
              </w:rPr>
              <w:t>，并接入至海关中心监控室。监控视频可留存3个月以上。</w:t>
            </w:r>
          </w:p>
          <w:p>
            <w:pPr>
              <w:widowControl/>
              <w:snapToGrid w:val="0"/>
              <w:spacing w:line="400" w:lineRule="exact"/>
              <w:ind w:firstLine="420" w:firstLineChars="200"/>
              <w:rPr>
                <w:rFonts w:ascii="微软雅黑" w:hAnsi="微软雅黑" w:eastAsia="微软雅黑"/>
                <w:szCs w:val="21"/>
              </w:rPr>
            </w:pPr>
            <w:r>
              <w:rPr>
                <w:rFonts w:hint="eastAsia" w:ascii="微软雅黑" w:hAnsi="微软雅黑" w:eastAsia="微软雅黑"/>
                <w:szCs w:val="21"/>
              </w:rPr>
              <w:t>若因服务供方在施工生产工程中违反有关安全操作规程、消防条例，导致发生安全或火灾事故，服务供方应承担由此引发的一切责任。</w:t>
            </w:r>
          </w:p>
        </w:tc>
        <w:tc>
          <w:tcPr>
            <w:tcW w:w="539" w:type="dxa"/>
            <w:shd w:val="clear" w:color="auto" w:fill="FFFFFF"/>
          </w:tcPr>
          <w:p>
            <w:pPr>
              <w:widowControl/>
              <w:rPr>
                <w:rFonts w:ascii="微软雅黑" w:hAnsi="微软雅黑" w:eastAsia="微软雅黑" w:cs="微软雅黑"/>
                <w:color w:val="000000"/>
                <w:kern w:val="0"/>
                <w:szCs w:val="21"/>
              </w:rPr>
            </w:pPr>
            <w:r>
              <w:rPr>
                <w:rFonts w:ascii="微软雅黑" w:hAnsi="微软雅黑" w:eastAsia="微软雅黑" w:cs="微软雅黑"/>
                <w:color w:val="000000"/>
                <w:kern w:val="0"/>
                <w:szCs w:val="21"/>
              </w:rPr>
              <w:t></w:t>
            </w:r>
            <w:r>
              <w:rPr>
                <w:rFonts w:ascii="微软雅黑" w:hAnsi="微软雅黑" w:eastAsia="微软雅黑" w:cs="微软雅黑"/>
                <w:color w:val="000000"/>
                <w:kern w:val="0"/>
                <w:szCs w:val="21"/>
              </w:rPr>
              <w:tab/>
            </w:r>
          </w:p>
          <w:p>
            <w:pPr>
              <w:widowControl/>
              <w:spacing w:line="400" w:lineRule="atLeas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continue"/>
            <w:shd w:val="clear" w:color="auto" w:fill="FFFFFF"/>
            <w:tcMar>
              <w:left w:w="108" w:type="dxa"/>
              <w:right w:w="108" w:type="dxa"/>
            </w:tcMar>
          </w:tcPr>
          <w:p>
            <w:pPr>
              <w:widowControl/>
              <w:jc w:val="center"/>
              <w:rPr>
                <w:rFonts w:ascii="微软雅黑" w:hAnsi="微软雅黑" w:eastAsia="微软雅黑" w:cs="微软雅黑"/>
                <w:color w:val="000000"/>
                <w:kern w:val="0"/>
                <w:szCs w:val="21"/>
              </w:rPr>
            </w:pPr>
          </w:p>
        </w:tc>
        <w:tc>
          <w:tcPr>
            <w:tcW w:w="7087" w:type="dxa"/>
            <w:gridSpan w:val="5"/>
            <w:shd w:val="clear" w:color="auto" w:fill="FFFFFF"/>
          </w:tcPr>
          <w:p>
            <w:pPr>
              <w:pStyle w:val="2"/>
              <w:rPr>
                <w:rFonts w:hint="eastAsia" w:ascii="微软雅黑" w:hAnsi="微软雅黑" w:eastAsia="微软雅黑" w:cs="Times New Roman"/>
                <w:sz w:val="21"/>
                <w:szCs w:val="21"/>
                <w:lang w:eastAsia="zh-CN"/>
              </w:rPr>
            </w:pPr>
            <w:r>
              <w:rPr>
                <w:rFonts w:hint="eastAsia" w:ascii="微软雅黑" w:hAnsi="微软雅黑" w:eastAsia="微软雅黑" w:cs="Times New Roman"/>
                <w:sz w:val="21"/>
                <w:szCs w:val="21"/>
              </w:rPr>
              <w:t>定检机库17个监控点位，传输设备使用网络双绞线和单模光纤，后台配置1台网络硬盘录像机加4路高清解码器。整套监控系统为私网，仅本栋楼内各监控点与机房系统独立组网</w:t>
            </w:r>
            <w:r>
              <w:rPr>
                <w:rFonts w:hint="eastAsia" w:ascii="微软雅黑" w:hAnsi="微软雅黑" w:eastAsia="微软雅黑" w:cs="Times New Roman"/>
                <w:sz w:val="21"/>
                <w:szCs w:val="21"/>
                <w:lang w:eastAsia="zh-CN"/>
              </w:rPr>
              <w:t>。</w:t>
            </w:r>
          </w:p>
          <w:p>
            <w:pPr>
              <w:pStyle w:val="2"/>
              <w:rPr>
                <w:rFonts w:hint="eastAsia" w:ascii="微软雅黑" w:hAnsi="微软雅黑" w:eastAsia="微软雅黑" w:cs="Times New Roman"/>
                <w:sz w:val="21"/>
                <w:szCs w:val="21"/>
                <w:lang w:eastAsia="zh-CN"/>
              </w:rPr>
            </w:pPr>
            <w:r>
              <w:rPr>
                <w:rFonts w:hint="eastAsia" w:ascii="微软雅黑" w:hAnsi="微软雅黑" w:eastAsia="微软雅黑" w:cs="Times New Roman"/>
                <w:sz w:val="21"/>
                <w:szCs w:val="21"/>
              </w:rPr>
              <w:t>喷漆机库14个监控点位，传输设备使用网络双绞线和单模光纤，后台配置1台网络硬盘录像机加4路高清解码器。整套监控系统为私网，仅本栋楼内各监控点与机房系统独组网</w:t>
            </w:r>
            <w:r>
              <w:rPr>
                <w:rFonts w:hint="eastAsia" w:ascii="微软雅黑" w:hAnsi="微软雅黑" w:eastAsia="微软雅黑" w:cs="Times New Roman"/>
                <w:sz w:val="21"/>
                <w:szCs w:val="21"/>
                <w:lang w:eastAsia="zh-CN"/>
              </w:rPr>
              <w:t>。</w:t>
            </w:r>
          </w:p>
          <w:p>
            <w:pPr>
              <w:pStyle w:val="2"/>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附件维修厂房29个监控点位，传输设备使用网络双绞线和单模光纤，后台配置多台网络硬盘录像机和高清解码器。监控点位在涵盖园区的总体监控系统之中。</w:t>
            </w:r>
          </w:p>
          <w:p>
            <w:pPr>
              <w:pStyle w:val="2"/>
              <w:rPr>
                <w:rFonts w:hint="eastAsia" w:ascii="微软雅黑" w:hAnsi="微软雅黑" w:eastAsia="微软雅黑" w:cs="Times New Roman"/>
                <w:sz w:val="21"/>
                <w:szCs w:val="21"/>
                <w:lang w:eastAsia="zh-CN"/>
              </w:rPr>
            </w:pPr>
            <w:r>
              <w:rPr>
                <w:rFonts w:hint="eastAsia" w:ascii="微软雅黑" w:hAnsi="微软雅黑" w:eastAsia="微软雅黑" w:cs="Times New Roman"/>
                <w:sz w:val="21"/>
                <w:szCs w:val="21"/>
              </w:rPr>
              <w:t>多维度用户管理，平台管理员可创建子用户进行独立的组织管理、用户管理、设备管理、公告管理，并提供可视化的设备运维统计分析</w:t>
            </w:r>
            <w:r>
              <w:rPr>
                <w:rFonts w:hint="eastAsia" w:ascii="微软雅黑" w:hAnsi="微软雅黑" w:eastAsia="微软雅黑" w:cs="Times New Roman"/>
                <w:sz w:val="21"/>
                <w:szCs w:val="21"/>
                <w:lang w:eastAsia="zh-CN"/>
              </w:rPr>
              <w:t>。</w:t>
            </w:r>
          </w:p>
          <w:p>
            <w:pPr>
              <w:pStyle w:val="2"/>
              <w:rPr>
                <w:rFonts w:hint="eastAsia" w:ascii="微软雅黑" w:hAnsi="微软雅黑" w:eastAsia="微软雅黑" w:cs="Times New Roman"/>
                <w:sz w:val="21"/>
                <w:szCs w:val="21"/>
                <w:lang w:eastAsia="zh-CN"/>
              </w:rPr>
            </w:pPr>
            <w:r>
              <w:rPr>
                <w:rFonts w:hint="eastAsia" w:ascii="微软雅黑" w:hAnsi="微软雅黑" w:eastAsia="微软雅黑" w:cs="Times New Roman"/>
                <w:sz w:val="21"/>
                <w:szCs w:val="21"/>
              </w:rPr>
              <w:t>视频应用：提供基础视频、录像回放、大屏上墙、告警实时推送、告警查询、视频直播、报警联动、电子地图等应用，提供PC客户端、手机APP远程预览服务。</w:t>
            </w:r>
          </w:p>
          <w:p>
            <w:pPr>
              <w:pStyle w:val="2"/>
              <w:ind w:left="0" w:leftChars="0" w:firstLine="0" w:firstLineChars="0"/>
              <w:rPr>
                <w:rFonts w:hint="eastAsia" w:ascii="微软雅黑" w:hAnsi="微软雅黑" w:eastAsia="微软雅黑" w:cs="Times New Roman"/>
                <w:sz w:val="21"/>
                <w:szCs w:val="21"/>
                <w:lang w:eastAsia="zh-CN"/>
              </w:rPr>
            </w:pPr>
          </w:p>
        </w:tc>
        <w:tc>
          <w:tcPr>
            <w:tcW w:w="539" w:type="dxa"/>
            <w:shd w:val="clear" w:color="auto" w:fill="FFFFFF"/>
          </w:tcPr>
          <w:p>
            <w:pPr>
              <w:widowControl/>
              <w:rPr>
                <w:rFonts w:ascii="微软雅黑" w:hAnsi="微软雅黑" w:eastAsia="微软雅黑" w:cs="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continue"/>
            <w:shd w:val="clear" w:color="auto" w:fill="FFFFFF"/>
            <w:tcMar>
              <w:left w:w="108" w:type="dxa"/>
              <w:right w:w="108" w:type="dxa"/>
            </w:tcMar>
          </w:tcPr>
          <w:p>
            <w:pPr>
              <w:widowControl/>
              <w:rPr>
                <w:rFonts w:ascii="微软雅黑" w:hAnsi="微软雅黑" w:eastAsia="微软雅黑" w:cs="微软雅黑"/>
                <w:color w:val="000000"/>
                <w:kern w:val="0"/>
                <w:szCs w:val="21"/>
              </w:rPr>
            </w:pPr>
          </w:p>
        </w:tc>
        <w:tc>
          <w:tcPr>
            <w:tcW w:w="7087" w:type="dxa"/>
            <w:gridSpan w:val="5"/>
            <w:shd w:val="clear" w:color="auto" w:fill="FFFFFF"/>
          </w:tcPr>
          <w:p>
            <w:pPr>
              <w:pStyle w:val="2"/>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硬件部分：</w:t>
            </w:r>
          </w:p>
          <w:p>
            <w:pPr>
              <w:pStyle w:val="2"/>
              <w:numPr>
                <w:ilvl w:val="0"/>
                <w:numId w:val="1"/>
              </w:numPr>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交换机（2光口） 4台；</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交换机（4光口） 1台；</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光模块（千兆单模块） 8个；</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管理服务器（带HDMI\VGA输出） 1台；</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工业显示屏（55寸LED屏，带移动支架） 1套；</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单模光纤线（4 芯铠装室外光纤，管道内铺设） 3000米；</w:t>
            </w:r>
          </w:p>
          <w:p>
            <w:pPr>
              <w:pStyle w:val="2"/>
              <w:numPr>
                <w:ilvl w:val="0"/>
                <w:numId w:val="1"/>
              </w:numPr>
              <w:rPr>
                <w:rFonts w:hint="default" w:ascii="微软雅黑" w:hAnsi="微软雅黑" w:eastAsia="微软雅黑"/>
                <w:sz w:val="21"/>
                <w:szCs w:val="21"/>
                <w:lang w:val="en-US" w:eastAsia="zh-CN"/>
              </w:rPr>
            </w:pPr>
            <w:r>
              <w:rPr>
                <w:rFonts w:hint="eastAsia" w:ascii="微软雅黑" w:hAnsi="微软雅黑" w:eastAsia="微软雅黑"/>
                <w:sz w:val="21"/>
                <w:szCs w:val="21"/>
                <w:lang w:val="en-US" w:eastAsia="zh-CN"/>
              </w:rPr>
              <w:t>辅材（对应点位的跳线、视频线缆、尾纤） 1项。</w:t>
            </w:r>
          </w:p>
          <w:p>
            <w:pPr>
              <w:pStyle w:val="2"/>
              <w:numPr>
                <w:numId w:val="0"/>
              </w:numPr>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 xml:space="preserve">     集成部分：</w:t>
            </w:r>
          </w:p>
          <w:p>
            <w:pPr>
              <w:pStyle w:val="2"/>
              <w:numPr>
                <w:ilvl w:val="0"/>
                <w:numId w:val="2"/>
              </w:numPr>
              <w:tabs>
                <w:tab w:val="clear" w:pos="312"/>
              </w:tabs>
              <w:ind w:firstLine="420" w:firstLineChars="200"/>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lang w:val="en-US" w:eastAsia="zh-CN"/>
              </w:rPr>
              <w:t>平台集成服务（海关监控室） 1项；</w:t>
            </w:r>
          </w:p>
          <w:p>
            <w:pPr>
              <w:pStyle w:val="2"/>
              <w:numPr>
                <w:ilvl w:val="0"/>
                <w:numId w:val="2"/>
              </w:numPr>
              <w:tabs>
                <w:tab w:val="clear" w:pos="312"/>
              </w:tabs>
              <w:ind w:firstLine="420" w:firstLineChars="200"/>
              <w:rPr>
                <w:rFonts w:hint="eastAsia" w:ascii="微软雅黑" w:hAnsi="微软雅黑" w:eastAsia="微软雅黑" w:cs="Times New Roman"/>
                <w:sz w:val="21"/>
                <w:szCs w:val="21"/>
                <w:lang w:val="en-US" w:eastAsia="zh-CN"/>
              </w:rPr>
            </w:pPr>
            <w:r>
              <w:rPr>
                <w:rFonts w:hint="eastAsia" w:ascii="微软雅黑" w:hAnsi="微软雅黑" w:eastAsia="微软雅黑" w:cs="Times New Roman"/>
                <w:sz w:val="21"/>
                <w:szCs w:val="21"/>
                <w:lang w:val="en-US" w:eastAsia="zh-CN"/>
              </w:rPr>
              <w:t>NVR 集成服务（大修机库、喷漆机库、附件厂房） 3项；</w:t>
            </w:r>
          </w:p>
          <w:p>
            <w:pPr>
              <w:pStyle w:val="2"/>
              <w:numPr>
                <w:ilvl w:val="0"/>
                <w:numId w:val="2"/>
              </w:numPr>
              <w:tabs>
                <w:tab w:val="clear" w:pos="312"/>
              </w:tabs>
              <w:ind w:firstLine="420" w:firstLineChars="200"/>
              <w:rPr>
                <w:rFonts w:hint="default" w:ascii="微软雅黑" w:hAnsi="微软雅黑" w:eastAsia="微软雅黑"/>
                <w:sz w:val="21"/>
                <w:szCs w:val="21"/>
                <w:lang w:val="en-US" w:eastAsia="zh-CN"/>
              </w:rPr>
            </w:pPr>
            <w:r>
              <w:rPr>
                <w:rFonts w:hint="eastAsia" w:ascii="微软雅黑" w:hAnsi="微软雅黑" w:eastAsia="微软雅黑" w:cs="Times New Roman"/>
                <w:sz w:val="21"/>
                <w:szCs w:val="21"/>
                <w:lang w:val="en-US" w:eastAsia="zh-CN"/>
              </w:rPr>
              <w:t>综合布线服务（光纤布防、熔接、标签、测试） 1项。</w:t>
            </w:r>
          </w:p>
        </w:tc>
        <w:tc>
          <w:tcPr>
            <w:tcW w:w="539" w:type="dxa"/>
            <w:shd w:val="clear" w:color="auto" w:fill="FFFFFF"/>
          </w:tcPr>
          <w:p>
            <w:pPr>
              <w:widowControl/>
              <w:rPr>
                <w:rFonts w:ascii="微软雅黑" w:hAnsi="微软雅黑" w:eastAsia="微软雅黑" w:cs="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vMerge w:val="continue"/>
            <w:shd w:val="clear" w:color="auto" w:fill="FFFFFF"/>
            <w:tcMar>
              <w:left w:w="108" w:type="dxa"/>
              <w:right w:w="108" w:type="dxa"/>
            </w:tcMar>
          </w:tcPr>
          <w:p>
            <w:pPr>
              <w:widowControl/>
              <w:rPr>
                <w:rFonts w:ascii="微软雅黑" w:hAnsi="微软雅黑" w:eastAsia="微软雅黑" w:cs="微软雅黑"/>
                <w:color w:val="000000"/>
                <w:kern w:val="0"/>
                <w:szCs w:val="21"/>
              </w:rPr>
            </w:pPr>
          </w:p>
        </w:tc>
        <w:tc>
          <w:tcPr>
            <w:tcW w:w="7087" w:type="dxa"/>
            <w:gridSpan w:val="5"/>
            <w:shd w:val="clear" w:color="auto" w:fill="FFFFFF"/>
          </w:tcPr>
          <w:p>
            <w:pPr>
              <w:pStyle w:val="2"/>
              <w:rPr>
                <w:rFonts w:ascii="微软雅黑" w:hAnsi="微软雅黑" w:eastAsia="微软雅黑"/>
                <w:sz w:val="21"/>
                <w:szCs w:val="21"/>
              </w:rPr>
            </w:pPr>
            <w:r>
              <w:rPr>
                <w:rFonts w:hint="eastAsia" w:ascii="微软雅黑" w:hAnsi="微软雅黑" w:eastAsia="微软雅黑" w:cs="Times New Roman"/>
                <w:sz w:val="21"/>
                <w:szCs w:val="21"/>
              </w:rPr>
              <w:t>整套系统以及硬件必须提供1年以上的质保期。</w:t>
            </w:r>
          </w:p>
        </w:tc>
        <w:tc>
          <w:tcPr>
            <w:tcW w:w="539" w:type="dxa"/>
            <w:shd w:val="clear" w:color="auto" w:fill="FFFFFF"/>
          </w:tcPr>
          <w:p>
            <w:pPr>
              <w:widowControl/>
              <w:rPr>
                <w:rFonts w:ascii="微软雅黑" w:hAnsi="微软雅黑" w:eastAsia="微软雅黑" w:cs="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555" w:type="dxa"/>
            <w:shd w:val="clear" w:color="auto" w:fill="FFFFFF"/>
            <w:tcMar>
              <w:left w:w="108" w:type="dxa"/>
              <w:right w:w="108" w:type="dxa"/>
            </w:tcMa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备  注：</w:t>
            </w:r>
          </w:p>
        </w:tc>
        <w:tc>
          <w:tcPr>
            <w:tcW w:w="7087" w:type="dxa"/>
            <w:gridSpan w:val="5"/>
            <w:shd w:val="clear" w:color="auto" w:fill="FFFFFF"/>
          </w:tcPr>
          <w:p>
            <w:pPr>
              <w:pStyle w:val="2"/>
              <w:jc w:val="left"/>
              <w:rPr>
                <w:rFonts w:ascii="微软雅黑" w:hAnsi="微软雅黑" w:eastAsia="微软雅黑"/>
                <w:sz w:val="21"/>
                <w:szCs w:val="21"/>
              </w:rPr>
            </w:pPr>
          </w:p>
        </w:tc>
        <w:tc>
          <w:tcPr>
            <w:tcW w:w="539" w:type="dxa"/>
            <w:shd w:val="clear" w:color="auto" w:fill="FFFFFF"/>
          </w:tcPr>
          <w:p>
            <w:pPr>
              <w:widowControl/>
              <w:rPr>
                <w:rFonts w:ascii="微软雅黑" w:hAnsi="微软雅黑" w:eastAsia="微软雅黑" w:cs="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9181" w:type="dxa"/>
            <w:gridSpan w:val="7"/>
            <w:shd w:val="clear" w:color="auto" w:fill="FFFFFF"/>
            <w:tcMar>
              <w:left w:w="108" w:type="dxa"/>
              <w:right w:w="108" w:type="dxa"/>
            </w:tcMar>
          </w:tcPr>
          <w:p>
            <w:pPr>
              <w:widowControl/>
              <w:jc w:val="left"/>
              <w:rPr>
                <w:rFonts w:ascii="宋体" w:hAnsi="宋体" w:cs="宋体"/>
                <w:szCs w:val="21"/>
              </w:rPr>
            </w:pPr>
            <w:r>
              <w:rPr>
                <w:rFonts w:hint="eastAsia" w:ascii="微软雅黑" w:hAnsi="微软雅黑" w:eastAsia="微软雅黑" w:cs="微软雅黑"/>
                <w:color w:val="000000"/>
                <w:szCs w:val="21"/>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9181" w:type="dxa"/>
            <w:gridSpan w:val="7"/>
            <w:shd w:val="clear" w:color="auto" w:fill="FFFFFF"/>
            <w:tcMar>
              <w:left w:w="108" w:type="dxa"/>
              <w:right w:w="108" w:type="dxa"/>
            </w:tcMar>
          </w:tcPr>
          <w:p>
            <w:pPr>
              <w:pStyle w:val="6"/>
              <w:widowControl/>
              <w:ind w:firstLine="5040"/>
              <w:rPr>
                <w:rFonts w:ascii="宋体" w:hAnsi="宋体" w:cs="宋体"/>
                <w:sz w:val="21"/>
                <w:szCs w:val="21"/>
              </w:rPr>
            </w:pPr>
          </w:p>
        </w:tc>
      </w:tr>
    </w:tbl>
    <w:p/>
    <w:p>
      <w:pPr>
        <w:pStyle w:val="6"/>
        <w:widowControl/>
        <w:shd w:val="clear" w:color="auto" w:fill="FFFFFF"/>
        <w:jc w:val="left"/>
        <w:rPr>
          <w:rFonts w:ascii="微软雅黑" w:hAnsi="微软雅黑" w:eastAsia="微软雅黑" w:cs="微软雅黑"/>
          <w:b/>
          <w:bCs/>
          <w:color w:val="000000"/>
          <w:sz w:val="28"/>
          <w:szCs w:val="28"/>
          <w:shd w:val="clear" w:color="auto" w:fill="FFFFFF"/>
        </w:rPr>
      </w:pPr>
    </w:p>
    <w:p>
      <w:pPr>
        <w:pStyle w:val="6"/>
        <w:widowControl/>
        <w:shd w:val="clear" w:color="auto" w:fill="FFFFFF"/>
        <w:jc w:val="left"/>
        <w:rPr>
          <w:rFonts w:ascii="微软雅黑" w:hAnsi="微软雅黑" w:eastAsia="微软雅黑" w:cs="微软雅黑"/>
          <w:b/>
          <w:bCs/>
          <w:color w:val="000000"/>
          <w:sz w:val="28"/>
          <w:szCs w:val="28"/>
          <w:shd w:val="clear" w:color="auto" w:fill="FFFFFF"/>
        </w:rPr>
      </w:pPr>
    </w:p>
    <w:p>
      <w:pPr>
        <w:pStyle w:val="6"/>
        <w:widowControl/>
        <w:shd w:val="clear" w:color="auto" w:fill="FFFFFF"/>
        <w:jc w:val="left"/>
        <w:rPr>
          <w:rFonts w:ascii="微软雅黑" w:hAnsi="微软雅黑" w:eastAsia="微软雅黑" w:cs="微软雅黑"/>
          <w:b/>
          <w:bCs/>
          <w:color w:val="000000"/>
          <w:sz w:val="28"/>
          <w:szCs w:val="28"/>
          <w:shd w:val="clear" w:color="auto" w:fill="FFFFFF"/>
        </w:rPr>
      </w:pPr>
    </w:p>
    <w:p>
      <w:pPr>
        <w:pStyle w:val="2"/>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variable"/>
    <w:sig w:usb0="E00006FF" w:usb1="420024FF" w:usb2="02000000" w:usb3="00000000" w:csb0="2000019F" w:csb1="00000000"/>
  </w:font>
  <w:font w:name="@小标宋">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小标宋">
    <w:panose1 w:val="03000509000000000000"/>
    <w:charset w:val="86"/>
    <w:family w:val="auto"/>
    <w:pitch w:val="fixed"/>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B04EC"/>
    <w:multiLevelType w:val="singleLevel"/>
    <w:tmpl w:val="53FB04EC"/>
    <w:lvl w:ilvl="0" w:tentative="0">
      <w:start w:val="1"/>
      <w:numFmt w:val="decimal"/>
      <w:lvlText w:val="%1."/>
      <w:lvlJc w:val="left"/>
      <w:pPr>
        <w:tabs>
          <w:tab w:val="left" w:pos="312"/>
        </w:tabs>
      </w:pPr>
    </w:lvl>
  </w:abstractNum>
  <w:abstractNum w:abstractNumId="1">
    <w:nsid w:val="78081981"/>
    <w:multiLevelType w:val="singleLevel"/>
    <w:tmpl w:val="7808198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NDA1MjI0ZTc1MGJmMzVlOTE0Y2JiZWY2OWFlOWMifQ=="/>
  </w:docVars>
  <w:rsids>
    <w:rsidRoot w:val="73212AD3"/>
    <w:rsid w:val="000103E5"/>
    <w:rsid w:val="00022D9D"/>
    <w:rsid w:val="00065629"/>
    <w:rsid w:val="00091B0A"/>
    <w:rsid w:val="00105272"/>
    <w:rsid w:val="00113EF7"/>
    <w:rsid w:val="0011750D"/>
    <w:rsid w:val="00177483"/>
    <w:rsid w:val="001E4DFC"/>
    <w:rsid w:val="0022614F"/>
    <w:rsid w:val="0029758E"/>
    <w:rsid w:val="002C63B1"/>
    <w:rsid w:val="003542EE"/>
    <w:rsid w:val="00372A7F"/>
    <w:rsid w:val="003E772C"/>
    <w:rsid w:val="003F637C"/>
    <w:rsid w:val="004858C1"/>
    <w:rsid w:val="00495324"/>
    <w:rsid w:val="00496172"/>
    <w:rsid w:val="004E5E6E"/>
    <w:rsid w:val="005032D6"/>
    <w:rsid w:val="00506200"/>
    <w:rsid w:val="00531BE0"/>
    <w:rsid w:val="00564C2D"/>
    <w:rsid w:val="0058078F"/>
    <w:rsid w:val="005A3724"/>
    <w:rsid w:val="005A3E04"/>
    <w:rsid w:val="005E7314"/>
    <w:rsid w:val="00665903"/>
    <w:rsid w:val="00713B33"/>
    <w:rsid w:val="00715140"/>
    <w:rsid w:val="0075464A"/>
    <w:rsid w:val="00756AAC"/>
    <w:rsid w:val="00815C29"/>
    <w:rsid w:val="008A53D4"/>
    <w:rsid w:val="00903768"/>
    <w:rsid w:val="0091302B"/>
    <w:rsid w:val="00931319"/>
    <w:rsid w:val="00966C9C"/>
    <w:rsid w:val="00966CF4"/>
    <w:rsid w:val="009678F5"/>
    <w:rsid w:val="009A414A"/>
    <w:rsid w:val="009E467B"/>
    <w:rsid w:val="009F2358"/>
    <w:rsid w:val="00A83A05"/>
    <w:rsid w:val="00AD11C4"/>
    <w:rsid w:val="00AD2F53"/>
    <w:rsid w:val="00AE6E5B"/>
    <w:rsid w:val="00B652A4"/>
    <w:rsid w:val="00B7184B"/>
    <w:rsid w:val="00BD550A"/>
    <w:rsid w:val="00BF35C4"/>
    <w:rsid w:val="00C01BEE"/>
    <w:rsid w:val="00C24FF9"/>
    <w:rsid w:val="00C72EFC"/>
    <w:rsid w:val="00C74D11"/>
    <w:rsid w:val="00C91F33"/>
    <w:rsid w:val="00CE3A42"/>
    <w:rsid w:val="00D273A3"/>
    <w:rsid w:val="00D62A91"/>
    <w:rsid w:val="00D90348"/>
    <w:rsid w:val="00DA16CB"/>
    <w:rsid w:val="00E22DF5"/>
    <w:rsid w:val="00E90350"/>
    <w:rsid w:val="00EB290B"/>
    <w:rsid w:val="00F922CE"/>
    <w:rsid w:val="00F96EB1"/>
    <w:rsid w:val="30064327"/>
    <w:rsid w:val="7321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sz w:val="24"/>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0"/>
    <w:rPr>
      <w:rFonts w:ascii="Times New Roman" w:hAnsi="Times New Roman" w:eastAsia="宋体" w:cs="Times New Roman"/>
      <w:kern w:val="2"/>
      <w:sz w:val="18"/>
      <w:szCs w:val="18"/>
    </w:rPr>
  </w:style>
  <w:style w:type="character" w:customStyle="1" w:styleId="13">
    <w:name w:val="标题 1 Char"/>
    <w:basedOn w:val="8"/>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1258</Words>
  <Characters>1304</Characters>
  <Lines>13</Lines>
  <Paragraphs>3</Paragraphs>
  <TotalTime>39</TotalTime>
  <ScaleCrop>false</ScaleCrop>
  <LinksUpToDate>false</LinksUpToDate>
  <CharactersWithSpaces>1407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2022-11-15T03:14:00Z</dcterms:created>
  <dc:creator>湖海散人</dc:creator>
  <cp:lastModifiedBy>元帅</cp:lastModifiedBy>
  <dcterms:modified xsi:type="dcterms:W3CDTF">2022-11-16T09:09:25Z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00F1E679DF354159B2ADBCFBCD6D5117</vt:lpwstr>
  </property>
</Properties>
</file>