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127EA7">
      <w:pPr>
        <w:pStyle w:val="2"/>
        <w:spacing w:before="42"/>
        <w:ind w:left="3179" w:right="3360"/>
        <w:jc w:val="center"/>
      </w:pPr>
      <w:r>
        <w:rPr>
          <w:rFonts w:hint="eastAsia"/>
          <w:lang w:val="en-US" w:eastAsia="zh-CN"/>
        </w:rPr>
        <w:t>金相磨抛机</w:t>
      </w:r>
      <w:r>
        <w:t>技术要求</w:t>
      </w:r>
    </w:p>
    <w:tbl>
      <w:tblPr>
        <w:tblStyle w:val="6"/>
        <w:tblW w:w="0" w:type="auto"/>
        <w:tblInd w:w="2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8621"/>
      </w:tblGrid>
      <w:tr w14:paraId="21AB6F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F74B753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1</w:t>
            </w:r>
          </w:p>
        </w:tc>
        <w:tc>
          <w:tcPr>
            <w:tcW w:w="8621" w:type="dxa"/>
            <w:shd w:val="clear" w:color="auto" w:fill="D7D7D7"/>
          </w:tcPr>
          <w:p w14:paraId="1C0931E8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设备名称：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金相磨抛机</w:t>
            </w:r>
          </w:p>
        </w:tc>
      </w:tr>
      <w:tr w14:paraId="64F7A0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2DB1CA2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2</w:t>
            </w:r>
          </w:p>
        </w:tc>
        <w:tc>
          <w:tcPr>
            <w:tcW w:w="8621" w:type="dxa"/>
            <w:shd w:val="clear" w:color="auto" w:fill="D7D7D7"/>
          </w:tcPr>
          <w:p w14:paraId="5A7798D4">
            <w:pPr>
              <w:pStyle w:val="12"/>
              <w:spacing w:before="68"/>
              <w:ind w:left="108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数量：壹台</w:t>
            </w:r>
          </w:p>
        </w:tc>
      </w:tr>
      <w:tr w14:paraId="28D707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E7599DB">
            <w:pPr>
              <w:pStyle w:val="12"/>
              <w:spacing w:before="7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</w:t>
            </w:r>
          </w:p>
        </w:tc>
        <w:tc>
          <w:tcPr>
            <w:tcW w:w="8621" w:type="dxa"/>
            <w:shd w:val="clear" w:color="auto" w:fill="D7D7D7"/>
          </w:tcPr>
          <w:p w14:paraId="16C88DE6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设备用途及基本要求</w:t>
            </w:r>
          </w:p>
        </w:tc>
      </w:tr>
      <w:tr w14:paraId="07DFD4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40B2ADB">
            <w:pPr>
              <w:pStyle w:val="12"/>
              <w:spacing w:line="400" w:lineRule="atLeast"/>
              <w:ind w:left="108" w:right="139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3.1</w:t>
            </w:r>
          </w:p>
        </w:tc>
        <w:tc>
          <w:tcPr>
            <w:tcW w:w="8621" w:type="dxa"/>
          </w:tcPr>
          <w:p w14:paraId="396A43B4">
            <w:pPr>
              <w:pStyle w:val="12"/>
              <w:spacing w:line="400" w:lineRule="atLeast"/>
              <w:ind w:left="108" w:right="139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用途：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磨抛金相试样。</w:t>
            </w:r>
          </w:p>
        </w:tc>
      </w:tr>
      <w:tr w14:paraId="3F5C1A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05FB86C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3.2</w:t>
            </w:r>
          </w:p>
        </w:tc>
        <w:tc>
          <w:tcPr>
            <w:tcW w:w="8621" w:type="dxa"/>
          </w:tcPr>
          <w:p w14:paraId="29311D5C">
            <w:p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基本要求</w:t>
            </w:r>
          </w:p>
          <w:p w14:paraId="1D55488E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/</w:t>
            </w:r>
          </w:p>
        </w:tc>
      </w:tr>
      <w:tr w14:paraId="7C55B3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8B9559E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</w:t>
            </w:r>
          </w:p>
        </w:tc>
        <w:tc>
          <w:tcPr>
            <w:tcW w:w="8621" w:type="dxa"/>
            <w:shd w:val="clear" w:color="auto" w:fill="D7D7D7"/>
          </w:tcPr>
          <w:p w14:paraId="003DAE91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设备制造标准及依据</w:t>
            </w:r>
          </w:p>
        </w:tc>
      </w:tr>
      <w:tr w14:paraId="47798F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769F5C7">
            <w:pPr>
              <w:pStyle w:val="12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4.1</w:t>
            </w:r>
          </w:p>
        </w:tc>
        <w:tc>
          <w:tcPr>
            <w:tcW w:w="8621" w:type="dxa"/>
          </w:tcPr>
          <w:p w14:paraId="6555F55A">
            <w:pPr>
              <w:pStyle w:val="12"/>
              <w:numPr>
                <w:ilvl w:val="-1"/>
                <w:numId w:val="0"/>
              </w:numPr>
              <w:autoSpaceDE/>
              <w:autoSpaceDN/>
              <w:spacing w:line="360" w:lineRule="auto"/>
              <w:ind w:right="198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/</w:t>
            </w:r>
          </w:p>
        </w:tc>
      </w:tr>
      <w:tr w14:paraId="456A74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45E4935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5</w:t>
            </w:r>
          </w:p>
        </w:tc>
        <w:tc>
          <w:tcPr>
            <w:tcW w:w="8621" w:type="dxa"/>
            <w:shd w:val="clear" w:color="auto" w:fill="D7D7D7"/>
          </w:tcPr>
          <w:p w14:paraId="28801FFE">
            <w:pPr>
              <w:pStyle w:val="12"/>
              <w:spacing w:before="68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设备的构成概述及要求</w:t>
            </w:r>
          </w:p>
        </w:tc>
      </w:tr>
      <w:tr w14:paraId="1E7312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493AC48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5.1</w:t>
            </w:r>
          </w:p>
        </w:tc>
        <w:tc>
          <w:tcPr>
            <w:tcW w:w="8621" w:type="dxa"/>
          </w:tcPr>
          <w:p w14:paraId="1A4E8C30">
            <w:pPr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  <w:t>金相磨抛机，1台</w:t>
            </w:r>
          </w:p>
          <w:p w14:paraId="2B06A77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  <w:t>进水管、气管，1套</w:t>
            </w:r>
          </w:p>
          <w:p w14:paraId="2C19C4D0">
            <w:pPr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  <w:t>抛光材料：1套，含粗磨、细磨、粗抛、细抛</w:t>
            </w:r>
          </w:p>
        </w:tc>
      </w:tr>
      <w:tr w14:paraId="63CD44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BDEF660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6</w:t>
            </w:r>
          </w:p>
        </w:tc>
        <w:tc>
          <w:tcPr>
            <w:tcW w:w="8621" w:type="dxa"/>
            <w:shd w:val="clear" w:color="auto" w:fill="D7D7D7"/>
          </w:tcPr>
          <w:p w14:paraId="7F7BA163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主要技术参数</w:t>
            </w:r>
          </w:p>
        </w:tc>
      </w:tr>
      <w:tr w14:paraId="42A123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shd w:val="clear" w:color="auto" w:fill="CAEACE" w:themeFill="background1"/>
            <w:vAlign w:val="center"/>
          </w:tcPr>
          <w:p w14:paraId="2083C4F0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6.1</w:t>
            </w:r>
          </w:p>
        </w:tc>
        <w:tc>
          <w:tcPr>
            <w:tcW w:w="8621" w:type="dxa"/>
            <w:shd w:val="clear" w:color="auto" w:fill="CAEACE" w:themeFill="background1"/>
          </w:tcPr>
          <w:p w14:paraId="4E3B7C0C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主要指标：</w:t>
            </w:r>
          </w:p>
          <w:tbl>
            <w:tblPr>
              <w:tblStyle w:val="7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2"/>
              <w:gridCol w:w="1479"/>
              <w:gridCol w:w="5287"/>
            </w:tblGrid>
            <w:tr w14:paraId="05522A0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373" w:hRule="atLeast"/>
                <w:jc w:val="center"/>
              </w:trPr>
              <w:tc>
                <w:tcPr>
                  <w:tcW w:w="1032" w:type="dxa"/>
                </w:tcPr>
                <w:p w14:paraId="7F404226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序号</w:t>
                  </w:r>
                </w:p>
              </w:tc>
              <w:tc>
                <w:tcPr>
                  <w:tcW w:w="1479" w:type="dxa"/>
                </w:tcPr>
                <w:p w14:paraId="2E53344F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指标</w:t>
                  </w:r>
                </w:p>
              </w:tc>
              <w:tc>
                <w:tcPr>
                  <w:tcW w:w="5287" w:type="dxa"/>
                </w:tcPr>
                <w:p w14:paraId="13662719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参数详情</w:t>
                  </w:r>
                </w:p>
              </w:tc>
            </w:tr>
            <w:tr w14:paraId="671D21B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3" w:hRule="atLeast"/>
                <w:jc w:val="center"/>
              </w:trPr>
              <w:tc>
                <w:tcPr>
                  <w:tcW w:w="1032" w:type="dxa"/>
                </w:tcPr>
                <w:p w14:paraId="16F4B3B3">
                  <w:pPr>
                    <w:numPr>
                      <w:ilvl w:val="0"/>
                      <w:numId w:val="3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79" w:type="dxa"/>
                </w:tcPr>
                <w:p w14:paraId="04E3FDAF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磨抛盘直径</w:t>
                  </w:r>
                </w:p>
              </w:tc>
              <w:tc>
                <w:tcPr>
                  <w:tcW w:w="5287" w:type="dxa"/>
                </w:tcPr>
                <w:p w14:paraId="03C43FFA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Φ230㎜-φ250㎜</w:t>
                  </w:r>
                </w:p>
              </w:tc>
            </w:tr>
            <w:tr w14:paraId="607355D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3" w:hRule="atLeast"/>
                <w:jc w:val="center"/>
              </w:trPr>
              <w:tc>
                <w:tcPr>
                  <w:tcW w:w="1032" w:type="dxa"/>
                </w:tcPr>
                <w:p w14:paraId="673B6323">
                  <w:pPr>
                    <w:numPr>
                      <w:ilvl w:val="0"/>
                      <w:numId w:val="3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79" w:type="dxa"/>
                </w:tcPr>
                <w:p w14:paraId="1C3AC9C3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磨抛盘数量</w:t>
                  </w:r>
                </w:p>
              </w:tc>
              <w:tc>
                <w:tcPr>
                  <w:tcW w:w="5287" w:type="dxa"/>
                </w:tcPr>
                <w:p w14:paraId="62F923B9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1个</w:t>
                  </w:r>
                </w:p>
              </w:tc>
            </w:tr>
            <w:tr w14:paraId="40C7922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3" w:hRule="atLeast"/>
                <w:jc w:val="center"/>
              </w:trPr>
              <w:tc>
                <w:tcPr>
                  <w:tcW w:w="1032" w:type="dxa"/>
                </w:tcPr>
                <w:p w14:paraId="061BA2A1">
                  <w:pPr>
                    <w:numPr>
                      <w:ilvl w:val="0"/>
                      <w:numId w:val="3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79" w:type="dxa"/>
                </w:tcPr>
                <w:p w14:paraId="4E36AAF0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磨抛盘转速</w:t>
                  </w:r>
                </w:p>
              </w:tc>
              <w:tc>
                <w:tcPr>
                  <w:tcW w:w="5287" w:type="dxa"/>
                </w:tcPr>
                <w:p w14:paraId="1D817DA5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50rpm-1000rpm，无级可调</w:t>
                  </w:r>
                </w:p>
              </w:tc>
            </w:tr>
            <w:tr w14:paraId="3C556EE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3" w:hRule="atLeast"/>
                <w:jc w:val="center"/>
              </w:trPr>
              <w:tc>
                <w:tcPr>
                  <w:tcW w:w="1032" w:type="dxa"/>
                </w:tcPr>
                <w:p w14:paraId="6CEAC428">
                  <w:pPr>
                    <w:numPr>
                      <w:ilvl w:val="0"/>
                      <w:numId w:val="3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79" w:type="dxa"/>
                </w:tcPr>
                <w:p w14:paraId="05D5104C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磨抛盘转向</w:t>
                  </w:r>
                </w:p>
              </w:tc>
              <w:tc>
                <w:tcPr>
                  <w:tcW w:w="5287" w:type="dxa"/>
                </w:tcPr>
                <w:p w14:paraId="5399BE6F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顺时针、逆时针可调</w:t>
                  </w:r>
                </w:p>
              </w:tc>
            </w:tr>
            <w:tr w14:paraId="222ACF0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3" w:hRule="atLeast"/>
                <w:jc w:val="center"/>
              </w:trPr>
              <w:tc>
                <w:tcPr>
                  <w:tcW w:w="1032" w:type="dxa"/>
                </w:tcPr>
                <w:p w14:paraId="623B850F">
                  <w:pPr>
                    <w:numPr>
                      <w:ilvl w:val="0"/>
                      <w:numId w:val="3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79" w:type="dxa"/>
                </w:tcPr>
                <w:p w14:paraId="13D8FFF5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磨抛头转速</w:t>
                  </w:r>
                </w:p>
              </w:tc>
              <w:tc>
                <w:tcPr>
                  <w:tcW w:w="5287" w:type="dxa"/>
                </w:tcPr>
                <w:p w14:paraId="7011C2AB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50rpm-100rpm，无级可调</w:t>
                  </w:r>
                </w:p>
              </w:tc>
            </w:tr>
            <w:tr w14:paraId="142CD31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2" w:hRule="atLeast"/>
                <w:jc w:val="center"/>
              </w:trPr>
              <w:tc>
                <w:tcPr>
                  <w:tcW w:w="1032" w:type="dxa"/>
                </w:tcPr>
                <w:p w14:paraId="1D1D76CC">
                  <w:pPr>
                    <w:numPr>
                      <w:ilvl w:val="0"/>
                      <w:numId w:val="3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79" w:type="dxa"/>
                </w:tcPr>
                <w:p w14:paraId="7D09ED2C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加压方式</w:t>
                  </w:r>
                </w:p>
              </w:tc>
              <w:tc>
                <w:tcPr>
                  <w:tcW w:w="5287" w:type="dxa"/>
                </w:tcPr>
                <w:p w14:paraId="7BE6F2FA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单点气动</w:t>
                  </w:r>
                </w:p>
              </w:tc>
            </w:tr>
            <w:tr w14:paraId="6C1AA6B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2" w:hRule="atLeast"/>
                <w:jc w:val="center"/>
              </w:trPr>
              <w:tc>
                <w:tcPr>
                  <w:tcW w:w="1032" w:type="dxa"/>
                </w:tcPr>
                <w:p w14:paraId="5E815AED">
                  <w:pPr>
                    <w:numPr>
                      <w:ilvl w:val="0"/>
                      <w:numId w:val="3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79" w:type="dxa"/>
                </w:tcPr>
                <w:p w14:paraId="7A6ADDBA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制样数量</w:t>
                  </w:r>
                </w:p>
              </w:tc>
              <w:tc>
                <w:tcPr>
                  <w:tcW w:w="5287" w:type="dxa"/>
                </w:tcPr>
                <w:p w14:paraId="46A845E7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≥4个（单次）</w:t>
                  </w:r>
                </w:p>
              </w:tc>
            </w:tr>
          </w:tbl>
          <w:p w14:paraId="6C3A1CCA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大屏幕液晶触摸屏控制，可编制并储存数十种制样方法。</w:t>
            </w:r>
          </w:p>
          <w:p w14:paraId="66CDC2D5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单盘磨抛，可实现粗磨、精磨、粗抛、精抛，整体静音。</w:t>
            </w:r>
          </w:p>
          <w:p w14:paraId="1EECF2CD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具备底盘清洗功能，保证设备清洁与安全。</w:t>
            </w:r>
          </w:p>
          <w:p w14:paraId="475744BD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具有完备的安全措施，保障试样与人员安全。</w:t>
            </w:r>
          </w:p>
          <w:p w14:paraId="1BCA33B4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随机附带可完成粗磨、精磨、粗抛、精抛的耗材1套，包含但不限于各类砂纸、抛光液、抛光布、背胶盘等。</w:t>
            </w:r>
          </w:p>
          <w:p w14:paraId="6BE6E034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标配进水管、气管，1套。</w:t>
            </w:r>
          </w:p>
          <w:p w14:paraId="328E2CD5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电源：AC220V±10%，50Hz±1Hz。</w:t>
            </w:r>
          </w:p>
        </w:tc>
      </w:tr>
      <w:tr w14:paraId="4FADA8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4" w:type="dxa"/>
            <w:tcBorders>
              <w:right w:val="single" w:color="D7D7D7" w:sz="4" w:space="0"/>
            </w:tcBorders>
            <w:vAlign w:val="center"/>
          </w:tcPr>
          <w:p w14:paraId="510576A0">
            <w:pPr>
              <w:pStyle w:val="12"/>
              <w:spacing w:before="95"/>
              <w:ind w:left="9" w:lef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7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4E5BED6A">
            <w:pPr>
              <w:pStyle w:val="12"/>
              <w:spacing w:before="70" w:line="240" w:lineRule="auto"/>
              <w:ind w:left="0" w:left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质保</w:t>
            </w:r>
          </w:p>
        </w:tc>
      </w:tr>
      <w:tr w14:paraId="09EE6B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1" w:hRule="atLeast"/>
        </w:trPr>
        <w:tc>
          <w:tcPr>
            <w:tcW w:w="824" w:type="dxa"/>
            <w:vAlign w:val="center"/>
          </w:tcPr>
          <w:p w14:paraId="55E2C67E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</w:t>
            </w:r>
          </w:p>
        </w:tc>
        <w:tc>
          <w:tcPr>
            <w:tcW w:w="8621" w:type="dxa"/>
            <w:vAlign w:val="top"/>
          </w:tcPr>
          <w:p w14:paraId="3DAB5AF7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附件及备件</w:t>
            </w:r>
          </w:p>
          <w:p w14:paraId="7B9CA04A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7.1.1 卖方提供的设备应当配备所有必要的工作配件及附属部件，以确保在买方指定的作业场所完成安装与调试作业后，设备能够立即投入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适用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。</w:t>
            </w:r>
          </w:p>
          <w:p w14:paraId="5CA73565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7.1.2 卖方负有提供配件及附属部件清单的责任，该清单应详尽列出各项目的数量、单价（须注明有效期限）、制造商信息以及遵循的标准等关键信息。若涉及的“配件与附件”不存在，卖方则无需编制并提供该清单。</w:t>
            </w:r>
          </w:p>
          <w:p w14:paraId="47BA38E7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7.1.3 卖方需提供设备的出厂合格证书、装箱明细表、操作说明书等文件，形式包括纸质文档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或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电子版（以U盘为载体）。</w:t>
            </w:r>
          </w:p>
        </w:tc>
      </w:tr>
      <w:tr w14:paraId="1A1342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3ABB088">
            <w:pPr>
              <w:pStyle w:val="12"/>
              <w:spacing w:before="233"/>
              <w:ind w:right="361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7</w:t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2</w:t>
            </w:r>
          </w:p>
        </w:tc>
        <w:tc>
          <w:tcPr>
            <w:tcW w:w="8621" w:type="dxa"/>
            <w:vAlign w:val="top"/>
          </w:tcPr>
          <w:p w14:paraId="4EBAC93F">
            <w:pPr>
              <w:pStyle w:val="12"/>
              <w:spacing w:before="0" w:line="360" w:lineRule="auto"/>
              <w:ind w:left="0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预验收、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安装、调试</w:t>
            </w:r>
          </w:p>
          <w:p w14:paraId="69697083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7.2.1预验收：买卖双方于买方现场进行开箱验货操作。在此过程中，卖方负责卸货及开箱事宜。双方需核对发货清单，进行目视检查，确保不存在任何损坏、缺陷及数量不符等问题，并对检查情况做详细记录，最后由双方签字确认。</w:t>
            </w:r>
          </w:p>
          <w:p w14:paraId="2B6D20FA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7.2.2 若货物不符合技术要求或双方之约定，卖方应无偿进行更换或补发，并承担由此产生的费用。</w:t>
            </w:r>
          </w:p>
          <w:p w14:paraId="77F637C9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7.2.3 若双方对设备质量、规格等产生分歧，买方有权委托第三方检测机构进行复验。检验机构出具的检验证明将作为买方向卖方提出更换、维修、补齐、索赔的有效证据。卖方应承担全部费用（包括第三方机构检测费用）。</w:t>
            </w:r>
          </w:p>
          <w:p w14:paraId="6214B2F4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7.2.4 卖方负责设备的安装与调试工作，并承担相应的全部费用。买方派遣相关人员进行工程监理，卖方有义务和责任解答买方提出的相关问题。</w:t>
            </w:r>
          </w:p>
          <w:p w14:paraId="3286BFF5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7.2.5 卖方应对安装和调试过程进行详细记录（记录内容包含但不限于安装说明、调试项目、合格标准等）。当安装、调试结束且各项目、指标、参数等符合相关要求后，视为调试合格，双方应签字确认并进行备案。</w:t>
            </w:r>
          </w:p>
        </w:tc>
      </w:tr>
      <w:tr w14:paraId="5E263D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FC573A6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bookmarkStart w:id="0" w:name="_GoBack" w:colFirst="0" w:colLast="1"/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</w:t>
            </w:r>
          </w:p>
        </w:tc>
        <w:tc>
          <w:tcPr>
            <w:tcW w:w="8621" w:type="dxa"/>
            <w:vAlign w:val="top"/>
          </w:tcPr>
          <w:p w14:paraId="3F1F36D1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培训</w:t>
            </w:r>
          </w:p>
          <w:p w14:paraId="3E4813F6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7.3.1 卖方负责在生产现场对买方员工进行设备使用及维护的专业培训，此条款适用于操作复杂或价值较高的设备。</w:t>
            </w:r>
          </w:p>
          <w:p w14:paraId="292570FA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7.3.2 双方应共同协商制定培训方案，包括课程内容、课时安排、参训人员及考核标准等细节。此规定仅适用于复杂或高价值设备的培训。</w:t>
            </w:r>
          </w:p>
          <w:p w14:paraId="0CA2DAD1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7.3.3 受训人员必须通过考核，并在获得相应证书（若有）后方可视为培训合格。该规则仅适用于复杂或高价值设备的培训。</w:t>
            </w:r>
          </w:p>
          <w:p w14:paraId="07F70040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7.3.4 培训相关费用由卖方承担，除非另有明确列出的培训费用。此条款适用于复杂或高价值设备的培训。对于操作简便、易于自学掌握的设备，无需提供专门培训。</w:t>
            </w:r>
          </w:p>
        </w:tc>
      </w:tr>
      <w:tr w14:paraId="42CDAA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20804AB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</w:t>
            </w:r>
          </w:p>
        </w:tc>
        <w:tc>
          <w:tcPr>
            <w:tcW w:w="8621" w:type="dxa"/>
            <w:vAlign w:val="top"/>
          </w:tcPr>
          <w:p w14:paraId="2B243B0A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终验收</w:t>
            </w:r>
          </w:p>
          <w:p w14:paraId="0E6B96A1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7.4.1 设备安装与调试须满足规定标准，后方可执行最终验收程序。</w:t>
            </w:r>
          </w:p>
          <w:p w14:paraId="65EC9676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7.4.2 验收依据包括设备出厂检验标准、技术规格、适用工艺规程、合同条款以及国家或行业标准等文件，相关细节应在双方签署的技术协议中明确约定。</w:t>
            </w:r>
          </w:p>
          <w:p w14:paraId="53848ABF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7.4.3 双方代表应在现场对设备进行逐台、逐项的实物及功能性能验收，卖方需提交书面文件，证实设备、设施符合验收标准，并展示其功能。</w:t>
            </w:r>
          </w:p>
          <w:p w14:paraId="53770B49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7.4.4 在设备最终验收合格之前，所有因设备调试、优化等产生的费用均由卖方负责。</w:t>
            </w:r>
          </w:p>
          <w:p w14:paraId="6F8DEBFE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7.4.5 验收项目完成后，双方应签字确认，以完成最终验收。最终验收应至少包括预验收合格文件、现场开箱检验合格资料、交接清单、安装记录、调试报告、培训合格证明、产品合格证及操作手册等文档。</w:t>
            </w:r>
          </w:p>
        </w:tc>
      </w:tr>
      <w:tr w14:paraId="695E0A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B9751FE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</w:t>
            </w:r>
          </w:p>
        </w:tc>
        <w:tc>
          <w:tcPr>
            <w:tcW w:w="8621" w:type="dxa"/>
            <w:vAlign w:val="top"/>
          </w:tcPr>
          <w:p w14:paraId="615376DE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质量保证</w:t>
            </w:r>
          </w:p>
          <w:p w14:paraId="0079FF99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7.5.1 本条款规定，卖方须确保所供应的设备、设施及其配件均为未经使用之全新物品。</w:t>
            </w:r>
          </w:p>
          <w:p w14:paraId="573D717D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7.5.2 设备的各组成部分，除非另有说明为消耗性材料，均应享有至少为期一年的质量保修服务。</w:t>
            </w:r>
          </w:p>
          <w:p w14:paraId="1DC18C61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7.5.3 卖方必须拥有稳定可靠的供货保障能力，在保修期限内，卖方应迅速提供维修服务和技术支持，具体服务标准如下：在收到服务请求后4小时内作出响应，48小时内抵达现场，并在5个工作日内完成故障排除。</w:t>
            </w:r>
          </w:p>
          <w:p w14:paraId="215E8933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7.5.4 对于由非人为因素导致的设备故障或损坏，卖方应负责维修，并承担由此产生的全部费用。</w:t>
            </w:r>
          </w:p>
          <w:p w14:paraId="48D74AD8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7.5.5 保修期届满后，卖方应继续提供终身维修服务，并提供必要的备件及技术支持。此外，对于软硬件的升级和扩展需求，卖方应提供相应的价格优惠。</w:t>
            </w:r>
          </w:p>
        </w:tc>
      </w:tr>
      <w:bookmarkEnd w:id="0"/>
    </w:tbl>
    <w:p w14:paraId="1A21DAB5">
      <w:pPr>
        <w:rPr>
          <w:rFonts w:ascii="Times New Roman" w:hAnsi="Times New Roman" w:cs="Times New Roman"/>
        </w:rPr>
      </w:pPr>
    </w:p>
    <w:sectPr>
      <w:footerReference r:id="rId3" w:type="default"/>
      <w:pgSz w:w="12240" w:h="15840"/>
      <w:pgMar w:top="1440" w:right="740" w:bottom="1420" w:left="1720" w:header="0" w:footer="122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E23826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3819525</wp:posOffset>
              </wp:positionH>
              <wp:positionV relativeFrom="page">
                <wp:posOffset>9087485</wp:posOffset>
              </wp:positionV>
              <wp:extent cx="134620" cy="139700"/>
              <wp:effectExtent l="0" t="0" r="0" b="0"/>
              <wp:wrapNone/>
              <wp:docPr id="61" name="文本框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ACDB85">
                          <w:pPr>
                            <w:spacing w:line="203" w:lineRule="exact"/>
                            <w:ind w:left="6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0.75pt;margin-top:715.55pt;height:11pt;width:10.6pt;mso-position-horizontal-relative:page;mso-position-vertical-relative:page;z-index:-251657216;mso-width-relative:page;mso-height-relative:page;" filled="f" stroked="f" coordsize="21600,21600" o:gfxdata="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l2IQLaAAAADQEAAA8AAAAAAAAAAQAgAAAAIgAAAGRycy9kb3ducmV2LnhtbFBL&#10;AQIUABQAAAAIAIdO4kCXoHMNuwEAAHM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4DACDB85">
                    <w:pPr>
                      <w:spacing w:line="203" w:lineRule="exact"/>
                      <w:ind w:left="6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541EFA"/>
    <w:multiLevelType w:val="multilevel"/>
    <w:tmpl w:val="D0541EFA"/>
    <w:lvl w:ilvl="0" w:tentative="0">
      <w:start w:val="1"/>
      <w:numFmt w:val="decimal"/>
      <w:lvlText w:val="5.1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">
    <w:nsid w:val="D304F3E6"/>
    <w:multiLevelType w:val="multilevel"/>
    <w:tmpl w:val="D304F3E6"/>
    <w:lvl w:ilvl="0" w:tentative="0">
      <w:start w:val="1"/>
      <w:numFmt w:val="decimal"/>
      <w:lvlText w:val="6.1.2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2">
    <w:nsid w:val="162D310F"/>
    <w:multiLevelType w:val="multilevel"/>
    <w:tmpl w:val="162D310F"/>
    <w:lvl w:ilvl="0" w:tentative="0">
      <w:start w:val="1"/>
      <w:numFmt w:val="decimal"/>
      <w:lvlText w:val="6.1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006C2942"/>
    <w:rsid w:val="00004E0D"/>
    <w:rsid w:val="00011378"/>
    <w:rsid w:val="000964EE"/>
    <w:rsid w:val="00133153"/>
    <w:rsid w:val="001400F6"/>
    <w:rsid w:val="00163D7F"/>
    <w:rsid w:val="001A1941"/>
    <w:rsid w:val="001A3D2D"/>
    <w:rsid w:val="001B24E9"/>
    <w:rsid w:val="001B6B1D"/>
    <w:rsid w:val="001E5EFB"/>
    <w:rsid w:val="00444E90"/>
    <w:rsid w:val="004F7D0F"/>
    <w:rsid w:val="005F6301"/>
    <w:rsid w:val="006C2942"/>
    <w:rsid w:val="007B3DA3"/>
    <w:rsid w:val="00832919"/>
    <w:rsid w:val="0085145D"/>
    <w:rsid w:val="00862842"/>
    <w:rsid w:val="009144A8"/>
    <w:rsid w:val="009F0E1A"/>
    <w:rsid w:val="00AC0E3B"/>
    <w:rsid w:val="00B10476"/>
    <w:rsid w:val="00E0391B"/>
    <w:rsid w:val="00F43C49"/>
    <w:rsid w:val="00F95686"/>
    <w:rsid w:val="00FB73A5"/>
    <w:rsid w:val="00FD1EF2"/>
    <w:rsid w:val="012860FF"/>
    <w:rsid w:val="016E2B68"/>
    <w:rsid w:val="01D779B2"/>
    <w:rsid w:val="01F23506"/>
    <w:rsid w:val="0263412A"/>
    <w:rsid w:val="02707362"/>
    <w:rsid w:val="039D32E8"/>
    <w:rsid w:val="042949E3"/>
    <w:rsid w:val="045D6954"/>
    <w:rsid w:val="05A47B2D"/>
    <w:rsid w:val="05E12740"/>
    <w:rsid w:val="065E09E3"/>
    <w:rsid w:val="07175D1E"/>
    <w:rsid w:val="07820202"/>
    <w:rsid w:val="08B518F6"/>
    <w:rsid w:val="08C05AA0"/>
    <w:rsid w:val="08CB5EC6"/>
    <w:rsid w:val="08FB6ACC"/>
    <w:rsid w:val="094822F4"/>
    <w:rsid w:val="09793E68"/>
    <w:rsid w:val="09F9539C"/>
    <w:rsid w:val="0A075A48"/>
    <w:rsid w:val="0AE54DE9"/>
    <w:rsid w:val="0BFF0C6A"/>
    <w:rsid w:val="0C774816"/>
    <w:rsid w:val="0DCC18B3"/>
    <w:rsid w:val="0E3E49BB"/>
    <w:rsid w:val="0E476D2C"/>
    <w:rsid w:val="0EE25AD7"/>
    <w:rsid w:val="11697B20"/>
    <w:rsid w:val="11A356D9"/>
    <w:rsid w:val="12042985"/>
    <w:rsid w:val="1253233F"/>
    <w:rsid w:val="128E4764"/>
    <w:rsid w:val="128F1018"/>
    <w:rsid w:val="13373653"/>
    <w:rsid w:val="14146639"/>
    <w:rsid w:val="147225D9"/>
    <w:rsid w:val="152811E7"/>
    <w:rsid w:val="15FD6214"/>
    <w:rsid w:val="17B17AB1"/>
    <w:rsid w:val="18044237"/>
    <w:rsid w:val="19D2285E"/>
    <w:rsid w:val="1A467AC2"/>
    <w:rsid w:val="1A681208"/>
    <w:rsid w:val="1B0D798E"/>
    <w:rsid w:val="1B2267B7"/>
    <w:rsid w:val="1B495E81"/>
    <w:rsid w:val="1C0579ED"/>
    <w:rsid w:val="1C966826"/>
    <w:rsid w:val="1CDF0421"/>
    <w:rsid w:val="1D2018E1"/>
    <w:rsid w:val="1D2E60C1"/>
    <w:rsid w:val="1D435933"/>
    <w:rsid w:val="1DCB1496"/>
    <w:rsid w:val="1E460992"/>
    <w:rsid w:val="1E55777F"/>
    <w:rsid w:val="1F051B18"/>
    <w:rsid w:val="1FA439AA"/>
    <w:rsid w:val="207D067D"/>
    <w:rsid w:val="211663DC"/>
    <w:rsid w:val="216455A8"/>
    <w:rsid w:val="22075C59"/>
    <w:rsid w:val="223306F6"/>
    <w:rsid w:val="224138CC"/>
    <w:rsid w:val="22951EAF"/>
    <w:rsid w:val="23C51970"/>
    <w:rsid w:val="23DB3D90"/>
    <w:rsid w:val="25AC31DE"/>
    <w:rsid w:val="25D95944"/>
    <w:rsid w:val="263E4E30"/>
    <w:rsid w:val="265359DC"/>
    <w:rsid w:val="272C6B15"/>
    <w:rsid w:val="2735148E"/>
    <w:rsid w:val="278F197C"/>
    <w:rsid w:val="28C623C8"/>
    <w:rsid w:val="296E1A70"/>
    <w:rsid w:val="29750555"/>
    <w:rsid w:val="29AC58EE"/>
    <w:rsid w:val="29E64FC0"/>
    <w:rsid w:val="2A781B3D"/>
    <w:rsid w:val="2AB81998"/>
    <w:rsid w:val="2ADB575D"/>
    <w:rsid w:val="2B0B4AD7"/>
    <w:rsid w:val="2B5F1FB7"/>
    <w:rsid w:val="2B873BA3"/>
    <w:rsid w:val="2BE54E5D"/>
    <w:rsid w:val="2CD511B9"/>
    <w:rsid w:val="2DD7442F"/>
    <w:rsid w:val="2DE1211E"/>
    <w:rsid w:val="2E247D56"/>
    <w:rsid w:val="2F920DA6"/>
    <w:rsid w:val="2FA72102"/>
    <w:rsid w:val="30920A7F"/>
    <w:rsid w:val="309645C5"/>
    <w:rsid w:val="31971BEA"/>
    <w:rsid w:val="32CF1923"/>
    <w:rsid w:val="332A612E"/>
    <w:rsid w:val="339C412A"/>
    <w:rsid w:val="33BA4C48"/>
    <w:rsid w:val="33EE55CB"/>
    <w:rsid w:val="341B35D7"/>
    <w:rsid w:val="34C4269D"/>
    <w:rsid w:val="355735F6"/>
    <w:rsid w:val="35AB2081"/>
    <w:rsid w:val="36851A9F"/>
    <w:rsid w:val="372846AD"/>
    <w:rsid w:val="37C37C35"/>
    <w:rsid w:val="3808782B"/>
    <w:rsid w:val="38361EB1"/>
    <w:rsid w:val="38395716"/>
    <w:rsid w:val="38B12869"/>
    <w:rsid w:val="39464AAA"/>
    <w:rsid w:val="39D87059"/>
    <w:rsid w:val="3A8D0F72"/>
    <w:rsid w:val="3BEE6766"/>
    <w:rsid w:val="3D980813"/>
    <w:rsid w:val="3DD946B7"/>
    <w:rsid w:val="3DDF1F52"/>
    <w:rsid w:val="3F134E72"/>
    <w:rsid w:val="3F2416B0"/>
    <w:rsid w:val="3F603FF2"/>
    <w:rsid w:val="3FCD65E6"/>
    <w:rsid w:val="40185BA1"/>
    <w:rsid w:val="403368B4"/>
    <w:rsid w:val="40AB4BC0"/>
    <w:rsid w:val="419B0287"/>
    <w:rsid w:val="41BB295C"/>
    <w:rsid w:val="41E81433"/>
    <w:rsid w:val="42E46F22"/>
    <w:rsid w:val="43595424"/>
    <w:rsid w:val="43A049C2"/>
    <w:rsid w:val="44FA4A40"/>
    <w:rsid w:val="453B43C5"/>
    <w:rsid w:val="454125FE"/>
    <w:rsid w:val="4563415B"/>
    <w:rsid w:val="45AD34DF"/>
    <w:rsid w:val="467C5E6A"/>
    <w:rsid w:val="468671F8"/>
    <w:rsid w:val="46D24C58"/>
    <w:rsid w:val="47080EBE"/>
    <w:rsid w:val="47541BDC"/>
    <w:rsid w:val="49531F87"/>
    <w:rsid w:val="495D52A4"/>
    <w:rsid w:val="496B4B62"/>
    <w:rsid w:val="49A02311"/>
    <w:rsid w:val="49B90FC8"/>
    <w:rsid w:val="49C516E5"/>
    <w:rsid w:val="4A536BDB"/>
    <w:rsid w:val="4B0C111A"/>
    <w:rsid w:val="4B4D0B9A"/>
    <w:rsid w:val="4B9B7A78"/>
    <w:rsid w:val="4BBA0C86"/>
    <w:rsid w:val="4BF835B4"/>
    <w:rsid w:val="4C6F3312"/>
    <w:rsid w:val="4C705B7B"/>
    <w:rsid w:val="4CB40D67"/>
    <w:rsid w:val="4D72564E"/>
    <w:rsid w:val="4DC25072"/>
    <w:rsid w:val="4E3C698E"/>
    <w:rsid w:val="4E98351C"/>
    <w:rsid w:val="4F5819BC"/>
    <w:rsid w:val="4FC2023E"/>
    <w:rsid w:val="4FDB27FC"/>
    <w:rsid w:val="505333D2"/>
    <w:rsid w:val="50571655"/>
    <w:rsid w:val="5099655E"/>
    <w:rsid w:val="5169671C"/>
    <w:rsid w:val="51D717A9"/>
    <w:rsid w:val="52C5026C"/>
    <w:rsid w:val="52C77E7A"/>
    <w:rsid w:val="52D70679"/>
    <w:rsid w:val="52E64B11"/>
    <w:rsid w:val="530E1476"/>
    <w:rsid w:val="53465CBF"/>
    <w:rsid w:val="53874982"/>
    <w:rsid w:val="53DC50DF"/>
    <w:rsid w:val="546B5875"/>
    <w:rsid w:val="546F4551"/>
    <w:rsid w:val="54B64B7C"/>
    <w:rsid w:val="55262802"/>
    <w:rsid w:val="553D3147"/>
    <w:rsid w:val="555902BB"/>
    <w:rsid w:val="56E15CFF"/>
    <w:rsid w:val="580A43FE"/>
    <w:rsid w:val="58E21B13"/>
    <w:rsid w:val="599B176F"/>
    <w:rsid w:val="5A140FA1"/>
    <w:rsid w:val="5B7065B7"/>
    <w:rsid w:val="5BB2049C"/>
    <w:rsid w:val="5DEE3E5B"/>
    <w:rsid w:val="5E3723DB"/>
    <w:rsid w:val="5FDF7B19"/>
    <w:rsid w:val="5FE23AE4"/>
    <w:rsid w:val="60121E89"/>
    <w:rsid w:val="60A90FEE"/>
    <w:rsid w:val="60CD5A0C"/>
    <w:rsid w:val="61155EB8"/>
    <w:rsid w:val="61996AEF"/>
    <w:rsid w:val="62560FA6"/>
    <w:rsid w:val="626F1110"/>
    <w:rsid w:val="640F2217"/>
    <w:rsid w:val="65BA7FEB"/>
    <w:rsid w:val="65C907FC"/>
    <w:rsid w:val="65EB59C7"/>
    <w:rsid w:val="66717D38"/>
    <w:rsid w:val="6704453E"/>
    <w:rsid w:val="672F575D"/>
    <w:rsid w:val="67390946"/>
    <w:rsid w:val="679A7B08"/>
    <w:rsid w:val="68161403"/>
    <w:rsid w:val="68966BF5"/>
    <w:rsid w:val="68C82A68"/>
    <w:rsid w:val="68FC5E8E"/>
    <w:rsid w:val="6929611A"/>
    <w:rsid w:val="69F001BF"/>
    <w:rsid w:val="6A097646"/>
    <w:rsid w:val="6B3C460E"/>
    <w:rsid w:val="6BBD4A24"/>
    <w:rsid w:val="6C6A1B24"/>
    <w:rsid w:val="6C8C25A7"/>
    <w:rsid w:val="6D814C24"/>
    <w:rsid w:val="6DFB2481"/>
    <w:rsid w:val="6E963C85"/>
    <w:rsid w:val="6EAE6189"/>
    <w:rsid w:val="6F3232B4"/>
    <w:rsid w:val="6F3275E5"/>
    <w:rsid w:val="719D3F2B"/>
    <w:rsid w:val="738A0A11"/>
    <w:rsid w:val="74EB6FEC"/>
    <w:rsid w:val="75A07046"/>
    <w:rsid w:val="76070528"/>
    <w:rsid w:val="76404C02"/>
    <w:rsid w:val="764861AD"/>
    <w:rsid w:val="76E6788E"/>
    <w:rsid w:val="771247BD"/>
    <w:rsid w:val="77912A10"/>
    <w:rsid w:val="779943F6"/>
    <w:rsid w:val="77B41AF2"/>
    <w:rsid w:val="77D72A16"/>
    <w:rsid w:val="78014865"/>
    <w:rsid w:val="787263F0"/>
    <w:rsid w:val="789C6AF6"/>
    <w:rsid w:val="78D669C4"/>
    <w:rsid w:val="794C2B0A"/>
    <w:rsid w:val="794D32A7"/>
    <w:rsid w:val="79664855"/>
    <w:rsid w:val="797B41A3"/>
    <w:rsid w:val="7A720713"/>
    <w:rsid w:val="7A7B08FF"/>
    <w:rsid w:val="7C3668BD"/>
    <w:rsid w:val="7CFE5461"/>
    <w:rsid w:val="7D02613C"/>
    <w:rsid w:val="7EC01800"/>
    <w:rsid w:val="7F196AAE"/>
    <w:rsid w:val="7F2D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TW" w:eastAsia="zh-TW" w:bidi="zh-TW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rPr>
      <w:rFonts w:ascii="黑体" w:hAnsi="黑体" w:eastAsia="黑体" w:cs="黑体"/>
      <w:sz w:val="32"/>
      <w:szCs w:val="32"/>
    </w:rPr>
  </w:style>
  <w:style w:type="paragraph" w:styleId="3">
    <w:name w:val="footer"/>
    <w:basedOn w:val="1"/>
    <w:link w:val="17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6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autoRedefine/>
    <w:qFormat/>
    <w:uiPriority w:val="0"/>
  </w:style>
  <w:style w:type="table" w:customStyle="1" w:styleId="10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autoRedefine/>
    <w:qFormat/>
    <w:uiPriority w:val="1"/>
  </w:style>
  <w:style w:type="paragraph" w:customStyle="1" w:styleId="12">
    <w:name w:val="Table Paragraph"/>
    <w:basedOn w:val="1"/>
    <w:autoRedefine/>
    <w:qFormat/>
    <w:uiPriority w:val="1"/>
  </w:style>
  <w:style w:type="paragraph" w:customStyle="1" w:styleId="13">
    <w:name w:val="日期1"/>
    <w:basedOn w:val="1"/>
    <w:next w:val="1"/>
    <w:autoRedefine/>
    <w:qFormat/>
    <w:uiPriority w:val="0"/>
    <w:pPr>
      <w:adjustRightInd w:val="0"/>
      <w:textAlignment w:val="baseline"/>
    </w:pPr>
    <w:rPr>
      <w:sz w:val="28"/>
    </w:rPr>
  </w:style>
  <w:style w:type="character" w:customStyle="1" w:styleId="14">
    <w:name w:val="font11"/>
    <w:basedOn w:val="8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5">
    <w:name w:val="font21"/>
    <w:basedOn w:val="8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页眉 字符"/>
    <w:basedOn w:val="8"/>
    <w:link w:val="4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  <w:style w:type="character" w:customStyle="1" w:styleId="17">
    <w:name w:val="页脚 字符"/>
    <w:basedOn w:val="8"/>
    <w:link w:val="3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1790</Words>
  <Characters>1941</Characters>
  <Lines>24</Lines>
  <Paragraphs>6</Paragraphs>
  <TotalTime>0</TotalTime>
  <ScaleCrop>false</ScaleCrop>
  <LinksUpToDate>false</LinksUpToDate>
  <CharactersWithSpaces>1962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2024-07-08T05:56:00Z</dcterms:created>
  <dc:creator>wangy</dc:creator>
  <cp:lastModifiedBy>王亚伟</cp:lastModifiedBy>
  <dcterms:modified xsi:type="dcterms:W3CDTF">2024-11-06T01:34:42Z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2024-07-08T00:00:00Z</vt:filetime>
  </property>
  <property fmtid="{D5CDD505-2E9C-101B-9397-08002B2CF9AE}" pid="5" name="KSOProductBuildVer">
    <vt:lpwstr>2052-12.1.0.18608</vt:lpwstr>
  </property>
  <property fmtid="{D5CDD505-2E9C-101B-9397-08002B2CF9AE}" pid="6" name="ICV">
    <vt:lpwstr>172E4AC0E92D4E7E89EE729CF8252CB5_13</vt:lpwstr>
  </property>
</Properties>
</file>