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629" w:rsidRDefault="009678F5" w:rsidP="00640FD5">
      <w:pPr>
        <w:pStyle w:val="a4"/>
        <w:widowControl/>
        <w:shd w:val="clear" w:color="auto" w:fill="FFFFFF"/>
        <w:rPr>
          <w:rFonts w:ascii="宋体" w:hAnsi="宋体" w:cs="宋体"/>
          <w:color w:val="000000"/>
          <w:szCs w:val="24"/>
        </w:rPr>
      </w:pPr>
      <w:r>
        <w:rPr>
          <w:color w:val="000000"/>
          <w:sz w:val="21"/>
          <w:szCs w:val="21"/>
          <w:shd w:val="clear" w:color="auto" w:fill="FFFFFF"/>
        </w:rPr>
        <w:t> </w:t>
      </w:r>
    </w:p>
    <w:p w:rsidR="00065629" w:rsidRDefault="009678F5">
      <w:pPr>
        <w:pStyle w:val="a4"/>
        <w:widowControl/>
        <w:shd w:val="clear" w:color="auto" w:fill="FFFFFF"/>
        <w:ind w:firstLine="420"/>
        <w:rPr>
          <w:rFonts w:ascii="宋体" w:hAnsi="宋体" w:cs="宋体"/>
          <w:color w:val="000000"/>
          <w:szCs w:val="24"/>
        </w:rPr>
      </w:pPr>
      <w:r>
        <w:rPr>
          <w:rFonts w:ascii="微软雅黑" w:eastAsia="微软雅黑" w:hAnsi="微软雅黑" w:cs="微软雅黑" w:hint="eastAsia"/>
          <w:b/>
          <w:bCs/>
          <w:color w:val="000000"/>
          <w:sz w:val="28"/>
          <w:szCs w:val="28"/>
          <w:shd w:val="clear" w:color="auto" w:fill="FFFFFF"/>
        </w:rPr>
        <w:t>                        </w:t>
      </w: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供应商报名信息表</w:t>
      </w:r>
    </w:p>
    <w:tbl>
      <w:tblPr>
        <w:tblW w:w="9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7"/>
        <w:gridCol w:w="1860"/>
        <w:gridCol w:w="1134"/>
        <w:gridCol w:w="1962"/>
        <w:gridCol w:w="567"/>
        <w:gridCol w:w="1564"/>
        <w:gridCol w:w="899"/>
      </w:tblGrid>
      <w:tr w:rsidR="00065629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065629" w:rsidRPr="00AE6E5B" w:rsidRDefault="009678F5" w:rsidP="00AE6E5B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供应商名称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</w:tcPr>
          <w:p w:rsidR="00065629" w:rsidRPr="00AE6E5B" w:rsidRDefault="009678F5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 </w:t>
            </w:r>
          </w:p>
        </w:tc>
      </w:tr>
      <w:tr w:rsidR="00715140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 w:rsidP="00AE6E5B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860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1134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联系方式</w:t>
            </w:r>
          </w:p>
        </w:tc>
        <w:tc>
          <w:tcPr>
            <w:tcW w:w="1962" w:type="dxa"/>
            <w:shd w:val="clear" w:color="auto" w:fill="FFFFFF"/>
            <w:tcMar>
              <w:left w:w="108" w:type="dxa"/>
              <w:right w:w="108" w:type="dxa"/>
            </w:tcMar>
          </w:tcPr>
          <w:p w:rsidR="00715140" w:rsidRPr="00AE6E5B" w:rsidRDefault="00715140">
            <w:pPr>
              <w:widowControl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 </w:t>
            </w:r>
          </w:p>
        </w:tc>
        <w:tc>
          <w:tcPr>
            <w:tcW w:w="567" w:type="dxa"/>
            <w:shd w:val="clear" w:color="auto" w:fill="FFFFFF"/>
          </w:tcPr>
          <w:p w:rsidR="00715140" w:rsidRPr="00AE6E5B" w:rsidRDefault="00715140" w:rsidP="00715140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  <w:t>邮箱</w:t>
            </w:r>
          </w:p>
        </w:tc>
        <w:tc>
          <w:tcPr>
            <w:tcW w:w="2463" w:type="dxa"/>
            <w:gridSpan w:val="2"/>
            <w:shd w:val="clear" w:color="auto" w:fill="FFFFFF"/>
          </w:tcPr>
          <w:p w:rsidR="00715140" w:rsidRPr="00AE6E5B" w:rsidRDefault="00715140" w:rsidP="00715140">
            <w:pPr>
              <w:widowControl/>
              <w:rPr>
                <w:rFonts w:ascii="宋体" w:hAnsi="宋体" w:cs="宋体"/>
                <w:szCs w:val="21"/>
              </w:rPr>
            </w:pPr>
          </w:p>
        </w:tc>
      </w:tr>
      <w:tr w:rsidR="00065629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065629" w:rsidRPr="00AE6E5B" w:rsidRDefault="00AE6E5B" w:rsidP="00AE6E5B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是否参与本次项目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65629" w:rsidRPr="00AE6E5B" w:rsidRDefault="009678F5" w:rsidP="00A83A05">
            <w:pPr>
              <w:widowControl/>
              <w:ind w:firstLineChars="300" w:firstLine="630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sym w:font="Wingdings 2" w:char="00A3"/>
            </w: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 xml:space="preserve">是     </w:t>
            </w: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sym w:font="Wingdings 2" w:char="00A3"/>
            </w: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否</w:t>
            </w:r>
          </w:p>
        </w:tc>
      </w:tr>
      <w:tr w:rsidR="00065629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65629" w:rsidRPr="00AE6E5B" w:rsidRDefault="00E90350" w:rsidP="00AE6E5B">
            <w:pPr>
              <w:widowControl/>
              <w:spacing w:line="400" w:lineRule="atLeast"/>
              <w:jc w:val="left"/>
              <w:rPr>
                <w:rFonts w:ascii="宋体" w:hAnsi="宋体" w:cs="宋体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7986" w:type="dxa"/>
            <w:gridSpan w:val="6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65629" w:rsidRPr="00246833" w:rsidRDefault="00967F55" w:rsidP="00DB3546">
            <w:pPr>
              <w:widowControl/>
              <w:snapToGrid w:val="0"/>
              <w:spacing w:line="400" w:lineRule="exact"/>
              <w:rPr>
                <w:rFonts w:ascii="宋体" w:hAnsi="宋体" w:cs="宋体"/>
                <w:color w:val="000000" w:themeColor="text1"/>
                <w:szCs w:val="21"/>
              </w:rPr>
            </w:pPr>
            <w:bookmarkStart w:id="0" w:name="OLE_LINK43"/>
            <w:bookmarkStart w:id="1" w:name="OLE_LINK44"/>
            <w:bookmarkStart w:id="2" w:name="OLE_LINK45"/>
            <w:bookmarkStart w:id="3" w:name="OLE_LINK46"/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大新华飞维一号机库大门控制系统整改项</w:t>
            </w:r>
            <w:bookmarkEnd w:id="0"/>
            <w:bookmarkEnd w:id="1"/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目</w:t>
            </w:r>
            <w:bookmarkEnd w:id="2"/>
            <w:bookmarkEnd w:id="3"/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 w:val="restart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0103E5">
            <w:pPr>
              <w:widowControl/>
              <w:spacing w:line="400" w:lineRule="atLeast"/>
              <w:jc w:val="center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企业资质</w:t>
            </w: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AE6E5B">
            <w:pPr>
              <w:jc w:val="center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宋体"/>
                <w:color w:val="000000" w:themeColor="text1"/>
                <w:szCs w:val="21"/>
              </w:rPr>
              <w:t>要求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F96EB1">
            <w:pPr>
              <w:widowControl/>
              <w:spacing w:line="300" w:lineRule="exact"/>
              <w:jc w:val="center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宋体"/>
                <w:color w:val="000000" w:themeColor="text1"/>
                <w:szCs w:val="21"/>
              </w:rPr>
              <w:t>是否满足</w:t>
            </w: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9F2358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营业执照（扫描盖章版）。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531BE0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全国法院失信被执行人名单信息公布与查询系统无失信记录。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246833" w:rsidRDefault="00531BE0" w:rsidP="00AE6E5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2468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国家企业信用信息公示系统显示的工商登记状态为存续(包括在营、开业、在册)。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9A4E59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9A4E59" w:rsidRPr="00AE6E5B" w:rsidRDefault="009A4E59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9A4E59" w:rsidRPr="00246833" w:rsidRDefault="00967F55" w:rsidP="00AE6E5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bookmarkStart w:id="4" w:name="OLE_LINK47"/>
            <w:bookmarkStart w:id="5" w:name="OLE_LINK48"/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具备有效安全生产许可证，且在有效期内</w:t>
            </w:r>
            <w:bookmarkEnd w:id="4"/>
            <w:bookmarkEnd w:id="5"/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</w:p>
        </w:tc>
        <w:tc>
          <w:tcPr>
            <w:tcW w:w="899" w:type="dxa"/>
            <w:shd w:val="clear" w:color="auto" w:fill="FFFFFF"/>
            <w:vAlign w:val="center"/>
          </w:tcPr>
          <w:p w:rsidR="009A4E59" w:rsidRPr="00246833" w:rsidRDefault="009A4E59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1987" w:type="dxa"/>
            <w:vMerge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31BE0" w:rsidRPr="00AE6E5B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5A166B" w:rsidRPr="00967F55" w:rsidRDefault="00967F55" w:rsidP="00967F55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bookmarkStart w:id="6" w:name="OLE_LINK4"/>
            <w:bookmarkStart w:id="7" w:name="OLE_LINK3"/>
            <w:bookmarkStart w:id="8" w:name="OLE_LINK49"/>
            <w:bookmarkStart w:id="9" w:name="OLE_LINK50"/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具备</w:t>
            </w:r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承装（修、试）电力设施许可证五级或以上</w:t>
            </w:r>
            <w:bookmarkStart w:id="10" w:name="OLE_LINK1"/>
            <w:bookmarkStart w:id="11" w:name="OLE_LINK2"/>
            <w:bookmarkEnd w:id="6"/>
            <w:bookmarkEnd w:id="8"/>
            <w:bookmarkEnd w:id="9"/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。</w:t>
            </w:r>
            <w:bookmarkEnd w:id="7"/>
            <w:bookmarkEnd w:id="10"/>
            <w:bookmarkEnd w:id="11"/>
          </w:p>
        </w:tc>
        <w:tc>
          <w:tcPr>
            <w:tcW w:w="899" w:type="dxa"/>
            <w:shd w:val="clear" w:color="auto" w:fill="FFFFFF"/>
            <w:vAlign w:val="center"/>
          </w:tcPr>
          <w:p w:rsidR="00531BE0" w:rsidRPr="00246833" w:rsidRDefault="00531BE0" w:rsidP="009F2358">
            <w:pPr>
              <w:widowControl/>
              <w:spacing w:line="400" w:lineRule="atLeast"/>
              <w:rPr>
                <w:rFonts w:ascii="微软雅黑" w:eastAsia="微软雅黑" w:hAnsi="微软雅黑" w:cs="宋体"/>
                <w:color w:val="000000" w:themeColor="text1"/>
                <w:szCs w:val="21"/>
              </w:rPr>
            </w:pPr>
          </w:p>
        </w:tc>
      </w:tr>
      <w:tr w:rsidR="00091B0A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091B0A" w:rsidRPr="00AE6E5B" w:rsidRDefault="00091B0A" w:rsidP="00091B0A">
            <w:pPr>
              <w:widowControl/>
              <w:spacing w:line="400" w:lineRule="atLeast"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t>技术</w:t>
            </w:r>
            <w:r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  <w:t>要求</w:t>
            </w:r>
          </w:p>
        </w:tc>
        <w:tc>
          <w:tcPr>
            <w:tcW w:w="7087" w:type="dxa"/>
            <w:gridSpan w:val="5"/>
            <w:shd w:val="clear" w:color="auto" w:fill="FFFFFF"/>
            <w:tcMar>
              <w:left w:w="108" w:type="dxa"/>
              <w:right w:w="108" w:type="dxa"/>
            </w:tcMar>
          </w:tcPr>
          <w:p w:rsidR="00DB3340" w:rsidRPr="005D0933" w:rsidRDefault="005A6EEB" w:rsidP="00DB3340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5D093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一、</w:t>
            </w:r>
            <w:r w:rsidR="00967F55" w:rsidRPr="005D093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项目概述</w:t>
            </w:r>
          </w:p>
          <w:p w:rsidR="00967F55" w:rsidRPr="00967F55" w:rsidRDefault="00967F55" w:rsidP="00967F55">
            <w:pPr>
              <w:widowControl/>
              <w:snapToGrid w:val="0"/>
              <w:spacing w:line="400" w:lineRule="exact"/>
              <w:ind w:firstLineChars="200" w:firstLine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号机库现有8扇推拉式大门，原控制系统已使用26年，存在电气元件老化、控制联动逻辑漏洞等问题，近期出现单排操作时双排大门同步联动的异常状况，严重威胁机库内飞机及人员安全。本次升级整改将全面更换老旧设备与线路，重构独立控制架构，实现东西两侧大门独立单门控制功能，采用变频器优化运行性能，彻底消除安全隐患，提升系统稳定性与安全性。</w:t>
            </w:r>
          </w:p>
          <w:p w:rsidR="00DB3340" w:rsidRDefault="005A6EEB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二</w:t>
            </w:r>
            <w:r w:rsidR="00DB3340"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‌</w:t>
            </w:r>
            <w:r w:rsidRPr="005A6EEB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、</w:t>
            </w:r>
            <w:r w:rsidR="00967F55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整改目标</w:t>
            </w:r>
          </w:p>
          <w:p w:rsidR="005A6EEB" w:rsidRDefault="00967F55" w:rsidP="00967F55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</w:pPr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（一）</w:t>
            </w:r>
            <w:bookmarkStart w:id="12" w:name="OLE_LINK9"/>
            <w:bookmarkStart w:id="13" w:name="OLE_LINK8"/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实现东、西两侧大门物理隔离的独立控制，单侧操作时完全闭锁另一侧联动信号，从根源杜绝误动作；</w:t>
            </w:r>
            <w:bookmarkEnd w:id="12"/>
            <w:bookmarkEnd w:id="13"/>
            <w:r w:rsidRPr="005A6EEB">
              <w:rPr>
                <w:rFonts w:ascii="微软雅黑" w:eastAsia="微软雅黑" w:hAnsi="微软雅黑" w:cs="华文楷体"/>
                <w:color w:val="000000" w:themeColor="text1"/>
                <w:szCs w:val="21"/>
              </w:rPr>
              <w:t xml:space="preserve"> </w:t>
            </w:r>
          </w:p>
          <w:p w:rsidR="00967F55" w:rsidRDefault="00967F55" w:rsidP="00967F55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</w:pPr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（二）更换全部老化控制线路、电气元件，配置2mm厚304不锈钢配电箱，适配机库环境，延长系统使用寿命；</w:t>
            </w:r>
          </w:p>
          <w:p w:rsidR="00B76AE2" w:rsidRDefault="00967F55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</w:pPr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（三）为每扇门配置独立手动控制开关，实现单门单独操作，满足应急需求；</w:t>
            </w:r>
          </w:p>
          <w:p w:rsidR="00967F55" w:rsidRPr="00967F55" w:rsidRDefault="00967F55" w:rsidP="00967F55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967F55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（四）采用变频器控制大门电机，优化运行速度，降低机械磨损，提升运行平稳性。</w:t>
            </w:r>
          </w:p>
          <w:p w:rsidR="005A6EEB" w:rsidRDefault="00B76AE2" w:rsidP="00967F55">
            <w:pPr>
              <w:pStyle w:val="a5"/>
              <w:widowControl/>
              <w:snapToGrid w:val="0"/>
              <w:spacing w:line="400" w:lineRule="exact"/>
              <w:ind w:left="420" w:firstLineChars="0" w:firstLine="0"/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三、具体整改内容</w:t>
            </w:r>
          </w:p>
          <w:p w:rsidR="00B76AE2" w:rsidRPr="00B76AE2" w:rsidRDefault="00B76AE2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lastRenderedPageBreak/>
              <w:t>（一）控制系统架构重构</w:t>
            </w:r>
          </w:p>
          <w:p w:rsidR="00B76AE2" w:rsidRPr="00B76AE2" w:rsidRDefault="00CA70F1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1、</w:t>
            </w:r>
            <w:r w:rsidR="00B76AE2"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独立控制回路搭建‌：拆除原有共用控制回路，为东、西两侧各配置1套独立控制系统，两套系统硬件物理隔离，信号互不干扰。操作人员可通过选择单侧操作时另一侧大门完全闭锁。</w:t>
            </w:r>
          </w:p>
          <w:p w:rsidR="00B76AE2" w:rsidRPr="00B76AE2" w:rsidRDefault="00CA70F1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2、</w:t>
            </w:r>
            <w:r w:rsidR="00B76AE2"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单门手动控制配置‌：在每扇大门旁增设本地手动控制盒，配置独立的开、关、急停按钮，手动控制信号优先级高于远程控制，支持单门单独启停，满足应急情况下的精准操作需求。</w:t>
            </w:r>
          </w:p>
          <w:p w:rsidR="00B76AE2" w:rsidRPr="00B76AE2" w:rsidRDefault="00B76AE2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（二）配电与控制设备升级</w:t>
            </w:r>
          </w:p>
          <w:p w:rsidR="00B76AE2" w:rsidRPr="00B76AE2" w:rsidRDefault="00CA70F1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1、</w:t>
            </w:r>
            <w:r w:rsidR="00B76AE2"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不锈钢配电箱更换‌：将原有老旧配电箱更换为‌2mm厚304不锈钢材质控制柜‌，尺寸适配现有安装空间，防护等级达IP55，具备双电源功能，适配机库高湿、温差大的环境。柜内采用模块化设计，主断路器、接触器、继电器等元件全部选用施耐德或正泰工业级产品，配置过载、短路、缺相保护功能，确保10年以上使用寿命。</w:t>
            </w:r>
          </w:p>
          <w:p w:rsidR="00B76AE2" w:rsidRPr="00B76AE2" w:rsidRDefault="00CA70F1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2、</w:t>
            </w:r>
            <w:r w:rsidR="00B76AE2"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变频器调速系统安装‌：每扇大门电机配置1台专用变频器，实现大门0.15m/s~0.3m/s的无级调速，启动与停止阶段自动减速，降低机械冲击，减少导轨、滑轮磨损，同时具备电机过热、过流保护功能。</w:t>
            </w:r>
          </w:p>
          <w:p w:rsidR="00B76AE2" w:rsidRPr="00B76AE2" w:rsidRDefault="00B76AE2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（三）控制线路与安全传感器升级</w:t>
            </w:r>
          </w:p>
          <w:p w:rsidR="00B76AE2" w:rsidRPr="00B76AE2" w:rsidRDefault="00CA70F1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1、</w:t>
            </w:r>
            <w:r w:rsidR="00B76AE2"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线路全面更换‌：</w:t>
            </w:r>
          </w:p>
          <w:p w:rsidR="00B76AE2" w:rsidRPr="00B76AE2" w:rsidRDefault="00B76AE2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（1）</w:t>
            </w:r>
            <w:r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控制箱至限位开关及电源线的线路全部更换，电缆规格满足现场条件即可，穿镀锌钢管沿墙明敷，固定间距≤1.5m，避免电磁干扰导致信号误判；</w:t>
            </w:r>
          </w:p>
          <w:p w:rsidR="00B76AE2" w:rsidRPr="00B76AE2" w:rsidRDefault="00B76AE2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（2）</w:t>
            </w:r>
            <w:r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电机至滑触线的动力线路全部更换，电缆规格满足现场条件即可，满足变频器调速时的电流需求，线路接头采用镀锡铜端子压接并做绝缘密封处理。</w:t>
            </w:r>
          </w:p>
          <w:p w:rsidR="00B76AE2" w:rsidRPr="00B76AE2" w:rsidRDefault="00B76AE2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（四）动力供电系统优化</w:t>
            </w:r>
          </w:p>
          <w:p w:rsidR="00B76AE2" w:rsidRPr="00B76AE2" w:rsidRDefault="00CA70F1" w:rsidP="00B76AE2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</w:t>
            </w:r>
            <w:r w:rsidR="001E4159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、</w:t>
            </w:r>
            <w:r w:rsidR="00B76AE2" w:rsidRPr="00B76AE2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双电源互投配置‌：在主配电箱内加装ATS双电源自动切换装置，当主电源故障时，可在0.5秒内切换至备用电源，确保大门应急启闭需求。</w:t>
            </w:r>
          </w:p>
          <w:p w:rsidR="005A6EEB" w:rsidRDefault="00E74AF9" w:rsidP="005A6EEB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四、</w:t>
            </w:r>
            <w:r w:rsidR="005D0933" w:rsidRPr="005D093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安全保障措施</w:t>
            </w:r>
          </w:p>
          <w:p w:rsidR="005D0933" w:rsidRPr="005D0933" w:rsidRDefault="005D0933" w:rsidP="005D093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1、</w:t>
            </w:r>
            <w:r w:rsidRPr="005D09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施工期间设置安全警示区域，安排专人值守，严禁无关人员进入；</w:t>
            </w:r>
          </w:p>
          <w:p w:rsidR="005D0933" w:rsidRPr="005D0933" w:rsidRDefault="005D0933" w:rsidP="005D093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2、</w:t>
            </w:r>
            <w:r w:rsidRPr="005D09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严格执行断电挂牌制度，接线前确认线路无电，高空作业佩戴安全装备；</w:t>
            </w:r>
          </w:p>
          <w:p w:rsidR="005D0933" w:rsidRPr="005D0933" w:rsidRDefault="005D0933" w:rsidP="005D093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3、</w:t>
            </w:r>
            <w:r w:rsidRPr="005D09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调试阶段采用空载测试，逐步加载负载，确保每一步操作安全可控；</w:t>
            </w:r>
          </w:p>
          <w:p w:rsidR="005D0933" w:rsidRPr="005D0933" w:rsidRDefault="005D0933" w:rsidP="005D093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4、</w:t>
            </w:r>
            <w:r w:rsidRPr="005D093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完成整改后，为操作人员提供系统操作、故障排查培训，留存详细的电气原理图与维护手册。</w:t>
            </w:r>
          </w:p>
          <w:p w:rsidR="00E74AF9" w:rsidRPr="00E74AF9" w:rsidRDefault="00E74AF9" w:rsidP="00E74AF9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b/>
                <w:color w:val="000000" w:themeColor="text1"/>
                <w:szCs w:val="21"/>
              </w:rPr>
            </w:pPr>
            <w:r w:rsidRPr="00E74AF9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lastRenderedPageBreak/>
              <w:t>五、</w:t>
            </w:r>
            <w:bookmarkStart w:id="14" w:name="OLE_LINK36"/>
            <w:bookmarkStart w:id="15" w:name="OLE_LINK37"/>
            <w:r w:rsidR="00DB2903" w:rsidRPr="00DB2903">
              <w:rPr>
                <w:rFonts w:ascii="微软雅黑" w:eastAsia="微软雅黑" w:hAnsi="微软雅黑" w:cs="华文楷体" w:hint="eastAsia"/>
                <w:b/>
                <w:color w:val="000000" w:themeColor="text1"/>
                <w:szCs w:val="21"/>
              </w:rPr>
              <w:t>预期效果</w:t>
            </w:r>
            <w:bookmarkEnd w:id="14"/>
            <w:bookmarkEnd w:id="15"/>
          </w:p>
          <w:p w:rsidR="00DB3340" w:rsidRPr="00DB3340" w:rsidRDefault="00DB2903" w:rsidP="00DB2903">
            <w:pPr>
              <w:widowControl/>
              <w:snapToGrid w:val="0"/>
              <w:spacing w:line="400" w:lineRule="exact"/>
              <w:ind w:left="420"/>
              <w:rPr>
                <w:rFonts w:ascii="微软雅黑" w:eastAsia="微软雅黑" w:hAnsi="微软雅黑" w:cs="华文楷体"/>
                <w:color w:val="000000" w:themeColor="text1"/>
                <w:szCs w:val="21"/>
              </w:rPr>
            </w:pPr>
            <w:bookmarkStart w:id="16" w:name="OLE_LINK40"/>
            <w:bookmarkStart w:id="17" w:name="OLE_LINK41"/>
            <w:r w:rsidRPr="00DB290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通过本次升级，1号机库大门控制系统将实现物理隔离的独立控制，彻底解决误联动问题；不锈钢配电箱与全新电气元件的应用，大幅提升系统耐用性与稳定性；单门手动控制与变频器调速功能的配置，进一步强化安全防护层级，优化运行性能，为机库内飞机停放与维护作业提供长期可靠保障。</w:t>
            </w:r>
            <w:bookmarkEnd w:id="16"/>
            <w:bookmarkEnd w:id="17"/>
          </w:p>
        </w:tc>
        <w:tc>
          <w:tcPr>
            <w:tcW w:w="899" w:type="dxa"/>
            <w:shd w:val="clear" w:color="auto" w:fill="FFFFFF"/>
          </w:tcPr>
          <w:p w:rsidR="00091B0A" w:rsidRPr="00252EA9" w:rsidRDefault="00091B0A" w:rsidP="00252EA9">
            <w:pPr>
              <w:widowControl/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</w:pPr>
            <w:r w:rsidRPr="00246833"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  <w:lastRenderedPageBreak/>
              <w:t></w:t>
            </w:r>
            <w:r w:rsidRPr="00246833">
              <w:rPr>
                <w:rFonts w:ascii="微软雅黑" w:eastAsia="微软雅黑" w:hAnsi="微软雅黑" w:cs="微软雅黑"/>
                <w:color w:val="000000" w:themeColor="text1"/>
                <w:kern w:val="0"/>
                <w:szCs w:val="21"/>
              </w:rPr>
              <w:tab/>
            </w:r>
          </w:p>
        </w:tc>
      </w:tr>
      <w:tr w:rsidR="00091B0A" w:rsidRPr="00AE6E5B" w:rsidTr="00646FA9">
        <w:trPr>
          <w:trHeight w:val="20"/>
          <w:jc w:val="center"/>
        </w:trPr>
        <w:tc>
          <w:tcPr>
            <w:tcW w:w="1987" w:type="dxa"/>
            <w:shd w:val="clear" w:color="auto" w:fill="FFFFFF"/>
            <w:tcMar>
              <w:left w:w="108" w:type="dxa"/>
              <w:right w:w="108" w:type="dxa"/>
            </w:tcMar>
          </w:tcPr>
          <w:p w:rsidR="00091B0A" w:rsidRDefault="009C6003" w:rsidP="00C91F33">
            <w:pPr>
              <w:widowControl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Cs w:val="21"/>
              </w:rPr>
              <w:lastRenderedPageBreak/>
              <w:t>商务条款</w:t>
            </w:r>
          </w:p>
        </w:tc>
        <w:tc>
          <w:tcPr>
            <w:tcW w:w="7087" w:type="dxa"/>
            <w:gridSpan w:val="5"/>
          </w:tcPr>
          <w:p w:rsidR="00091B0A" w:rsidRPr="00246833" w:rsidRDefault="00830214" w:rsidP="007279A9">
            <w:pPr>
              <w:widowControl/>
              <w:snapToGrid w:val="0"/>
              <w:spacing w:line="400" w:lineRule="exact"/>
              <w:rPr>
                <w:rFonts w:ascii="微软雅黑" w:eastAsia="微软雅黑" w:hAnsi="微软雅黑"/>
                <w:color w:val="000000" w:themeColor="text1"/>
                <w:szCs w:val="21"/>
              </w:rPr>
            </w:pPr>
            <w:r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项目完成</w:t>
            </w:r>
            <w:r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且</w:t>
            </w:r>
            <w:r w:rsidR="001F698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项目</w:t>
            </w:r>
            <w:r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验收</w:t>
            </w:r>
            <w:r w:rsidR="001F698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合格</w:t>
            </w:r>
            <w:r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后，乙方开具全部合同金额的增值税专用发票，甲方收到发票后</w:t>
            </w:r>
            <w:r w:rsidR="00DB2903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30个自然日</w:t>
            </w:r>
            <w:r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内支付合同总价的95%，剩余5%作为质保金，质保期满</w:t>
            </w:r>
            <w:r w:rsidR="001F6980" w:rsidRPr="001F6980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无质量问题</w:t>
            </w:r>
            <w:r w:rsidRPr="00830214">
              <w:rPr>
                <w:rFonts w:ascii="微软雅黑" w:eastAsia="微软雅黑" w:hAnsi="微软雅黑" w:cs="华文楷体" w:hint="eastAsia"/>
                <w:color w:val="000000" w:themeColor="text1"/>
                <w:szCs w:val="21"/>
              </w:rPr>
              <w:t>后无息归还。</w:t>
            </w:r>
          </w:p>
        </w:tc>
        <w:tc>
          <w:tcPr>
            <w:tcW w:w="899" w:type="dxa"/>
            <w:shd w:val="clear" w:color="auto" w:fill="FFFFFF"/>
          </w:tcPr>
          <w:p w:rsidR="009C6003" w:rsidRPr="00246833" w:rsidRDefault="009C6003" w:rsidP="009C6003">
            <w:pPr>
              <w:pStyle w:val="a0"/>
              <w:ind w:firstLine="0"/>
              <w:rPr>
                <w:color w:val="000000" w:themeColor="text1"/>
              </w:rPr>
            </w:pPr>
          </w:p>
        </w:tc>
      </w:tr>
      <w:tr w:rsidR="00531BE0" w:rsidRPr="00AE6E5B" w:rsidTr="00646FA9">
        <w:trPr>
          <w:trHeight w:val="20"/>
          <w:jc w:val="center"/>
        </w:trPr>
        <w:tc>
          <w:tcPr>
            <w:tcW w:w="9973" w:type="dxa"/>
            <w:gridSpan w:val="7"/>
            <w:shd w:val="clear" w:color="auto" w:fill="FFFFFF"/>
            <w:tcMar>
              <w:left w:w="108" w:type="dxa"/>
              <w:right w:w="108" w:type="dxa"/>
            </w:tcMar>
          </w:tcPr>
          <w:p w:rsidR="00531BE0" w:rsidRPr="00AE6E5B" w:rsidRDefault="00531BE0" w:rsidP="00C91F33">
            <w:pPr>
              <w:widowControl/>
              <w:jc w:val="left"/>
              <w:rPr>
                <w:rFonts w:ascii="宋体" w:hAnsi="宋体" w:cs="宋体"/>
                <w:szCs w:val="21"/>
              </w:rPr>
            </w:pPr>
            <w:r w:rsidRPr="00AE6E5B"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日期：    年     月     日</w:t>
            </w:r>
          </w:p>
        </w:tc>
      </w:tr>
    </w:tbl>
    <w:p w:rsidR="001962A3" w:rsidRDefault="001962A3" w:rsidP="00713B33">
      <w:pPr>
        <w:pStyle w:val="a4"/>
        <w:widowControl/>
        <w:shd w:val="clear" w:color="auto" w:fill="FFFFFF"/>
        <w:jc w:val="left"/>
        <w:rPr>
          <w:rFonts w:ascii="微软雅黑" w:eastAsia="微软雅黑" w:hAnsi="微软雅黑" w:cs="微软雅黑"/>
          <w:b/>
          <w:bCs/>
          <w:color w:val="000000"/>
          <w:sz w:val="28"/>
          <w:szCs w:val="28"/>
          <w:shd w:val="clear" w:color="auto" w:fill="FFFFFF"/>
        </w:rPr>
      </w:pPr>
    </w:p>
    <w:sectPr w:rsidR="001962A3" w:rsidSect="00177483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266" w:rsidRDefault="009E1266" w:rsidP="00715140">
      <w:r>
        <w:separator/>
      </w:r>
    </w:p>
  </w:endnote>
  <w:endnote w:type="continuationSeparator" w:id="1">
    <w:p w:rsidR="009E1266" w:rsidRDefault="009E1266" w:rsidP="00715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800569"/>
      <w:docPartObj>
        <w:docPartGallery w:val="Page Numbers (Bottom of Page)"/>
        <w:docPartUnique/>
      </w:docPartObj>
    </w:sdtPr>
    <w:sdtContent>
      <w:p w:rsidR="001962A3" w:rsidRDefault="001C0226" w:rsidP="00AA0D2E">
        <w:pPr>
          <w:pStyle w:val="a7"/>
          <w:jc w:val="center"/>
        </w:pPr>
        <w:fldSimple w:instr=" PAGE   \* MERGEFORMAT ">
          <w:r w:rsidR="0076753D" w:rsidRPr="0076753D">
            <w:rPr>
              <w:noProof/>
              <w:lang w:val="zh-CN"/>
            </w:rPr>
            <w:t>1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266" w:rsidRDefault="009E1266" w:rsidP="00715140">
      <w:r>
        <w:separator/>
      </w:r>
    </w:p>
  </w:footnote>
  <w:footnote w:type="continuationSeparator" w:id="1">
    <w:p w:rsidR="009E1266" w:rsidRDefault="009E1266" w:rsidP="007151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14E745A"/>
    <w:multiLevelType w:val="singleLevel"/>
    <w:tmpl w:val="D14E745A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4C7631"/>
    <w:multiLevelType w:val="hybridMultilevel"/>
    <w:tmpl w:val="076C0768"/>
    <w:lvl w:ilvl="0" w:tplc="220A3C98">
      <w:start w:val="1"/>
      <w:numFmt w:val="japaneseCounting"/>
      <w:lvlText w:val="%1、"/>
      <w:lvlJc w:val="left"/>
      <w:pPr>
        <w:ind w:left="84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0CEA0E12"/>
    <w:multiLevelType w:val="hybridMultilevel"/>
    <w:tmpl w:val="5352CA7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25933DD3"/>
    <w:multiLevelType w:val="hybridMultilevel"/>
    <w:tmpl w:val="7CCC223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>
    <w:nsid w:val="52861891"/>
    <w:multiLevelType w:val="hybridMultilevel"/>
    <w:tmpl w:val="CA4A2F84"/>
    <w:lvl w:ilvl="0" w:tplc="04090011">
      <w:start w:val="1"/>
      <w:numFmt w:val="decimal"/>
      <w:lvlText w:val="%1)"/>
      <w:lvlJc w:val="left"/>
      <w:pPr>
        <w:ind w:left="980" w:hanging="420"/>
      </w:pPr>
    </w:lvl>
    <w:lvl w:ilvl="1" w:tplc="2EEA1934">
      <w:start w:val="1"/>
      <w:numFmt w:val="decimal"/>
      <w:lvlText w:val="%2."/>
      <w:lvlJc w:val="left"/>
      <w:pPr>
        <w:ind w:left="13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5">
    <w:nsid w:val="54993F19"/>
    <w:multiLevelType w:val="hybridMultilevel"/>
    <w:tmpl w:val="B706CFDC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74397986"/>
    <w:multiLevelType w:val="hybridMultilevel"/>
    <w:tmpl w:val="1D6063C0"/>
    <w:lvl w:ilvl="0" w:tplc="ECA62C62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A25200B"/>
    <w:multiLevelType w:val="hybridMultilevel"/>
    <w:tmpl w:val="F19C8EDC"/>
    <w:lvl w:ilvl="0" w:tplc="E584AE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3212AD3"/>
    <w:rsid w:val="000103E5"/>
    <w:rsid w:val="00022D9D"/>
    <w:rsid w:val="00065629"/>
    <w:rsid w:val="00091B0A"/>
    <w:rsid w:val="000C283F"/>
    <w:rsid w:val="000C73CC"/>
    <w:rsid w:val="000D3074"/>
    <w:rsid w:val="000E5BC7"/>
    <w:rsid w:val="00105272"/>
    <w:rsid w:val="00113EF7"/>
    <w:rsid w:val="0011750D"/>
    <w:rsid w:val="00136F02"/>
    <w:rsid w:val="0013737A"/>
    <w:rsid w:val="00177483"/>
    <w:rsid w:val="001962A3"/>
    <w:rsid w:val="001C0226"/>
    <w:rsid w:val="001E4159"/>
    <w:rsid w:val="001E4DFC"/>
    <w:rsid w:val="001F6980"/>
    <w:rsid w:val="001F7AB6"/>
    <w:rsid w:val="0021195A"/>
    <w:rsid w:val="0022614F"/>
    <w:rsid w:val="00246833"/>
    <w:rsid w:val="00252EA9"/>
    <w:rsid w:val="00274360"/>
    <w:rsid w:val="002872C7"/>
    <w:rsid w:val="002969C3"/>
    <w:rsid w:val="0029758E"/>
    <w:rsid w:val="002C63B1"/>
    <w:rsid w:val="002F3214"/>
    <w:rsid w:val="0030393B"/>
    <w:rsid w:val="00317354"/>
    <w:rsid w:val="003542EE"/>
    <w:rsid w:val="00372A7F"/>
    <w:rsid w:val="00383F19"/>
    <w:rsid w:val="00393F53"/>
    <w:rsid w:val="003B3593"/>
    <w:rsid w:val="003D48B6"/>
    <w:rsid w:val="003E772C"/>
    <w:rsid w:val="003F637C"/>
    <w:rsid w:val="00402521"/>
    <w:rsid w:val="00414112"/>
    <w:rsid w:val="00454090"/>
    <w:rsid w:val="00462D4C"/>
    <w:rsid w:val="004858C1"/>
    <w:rsid w:val="00495324"/>
    <w:rsid w:val="00496172"/>
    <w:rsid w:val="004C4A1B"/>
    <w:rsid w:val="004C6C50"/>
    <w:rsid w:val="004E5E6E"/>
    <w:rsid w:val="005032D6"/>
    <w:rsid w:val="00506200"/>
    <w:rsid w:val="0052546A"/>
    <w:rsid w:val="00531BE0"/>
    <w:rsid w:val="00544B23"/>
    <w:rsid w:val="005562FD"/>
    <w:rsid w:val="00564C2D"/>
    <w:rsid w:val="0058078F"/>
    <w:rsid w:val="005A166B"/>
    <w:rsid w:val="005A3724"/>
    <w:rsid w:val="005A3E04"/>
    <w:rsid w:val="005A484A"/>
    <w:rsid w:val="005A6EEB"/>
    <w:rsid w:val="005D0933"/>
    <w:rsid w:val="005D2850"/>
    <w:rsid w:val="005E7314"/>
    <w:rsid w:val="006124D4"/>
    <w:rsid w:val="00625B0E"/>
    <w:rsid w:val="006367BE"/>
    <w:rsid w:val="00640FD5"/>
    <w:rsid w:val="00646FA9"/>
    <w:rsid w:val="00665903"/>
    <w:rsid w:val="006828A5"/>
    <w:rsid w:val="0069490B"/>
    <w:rsid w:val="006E67ED"/>
    <w:rsid w:val="00713B33"/>
    <w:rsid w:val="00715140"/>
    <w:rsid w:val="007279A9"/>
    <w:rsid w:val="00741CA5"/>
    <w:rsid w:val="0075464A"/>
    <w:rsid w:val="00756AAC"/>
    <w:rsid w:val="0076753D"/>
    <w:rsid w:val="007702EA"/>
    <w:rsid w:val="007924BA"/>
    <w:rsid w:val="00815C29"/>
    <w:rsid w:val="00830214"/>
    <w:rsid w:val="00870B48"/>
    <w:rsid w:val="008A53D4"/>
    <w:rsid w:val="008A5D3F"/>
    <w:rsid w:val="008B01F9"/>
    <w:rsid w:val="008D5169"/>
    <w:rsid w:val="008E0997"/>
    <w:rsid w:val="00903768"/>
    <w:rsid w:val="00906504"/>
    <w:rsid w:val="0091302B"/>
    <w:rsid w:val="00931319"/>
    <w:rsid w:val="0096089B"/>
    <w:rsid w:val="00966C9C"/>
    <w:rsid w:val="00966CF4"/>
    <w:rsid w:val="009678F5"/>
    <w:rsid w:val="00967F55"/>
    <w:rsid w:val="009A414A"/>
    <w:rsid w:val="009A4E59"/>
    <w:rsid w:val="009B7068"/>
    <w:rsid w:val="009C6003"/>
    <w:rsid w:val="009E1266"/>
    <w:rsid w:val="009E467B"/>
    <w:rsid w:val="009F2358"/>
    <w:rsid w:val="009F6A89"/>
    <w:rsid w:val="00A337B5"/>
    <w:rsid w:val="00A35350"/>
    <w:rsid w:val="00A44532"/>
    <w:rsid w:val="00A62470"/>
    <w:rsid w:val="00A660B2"/>
    <w:rsid w:val="00A83A05"/>
    <w:rsid w:val="00AA0D2E"/>
    <w:rsid w:val="00AA357C"/>
    <w:rsid w:val="00AA6055"/>
    <w:rsid w:val="00AD11C4"/>
    <w:rsid w:val="00AD2F53"/>
    <w:rsid w:val="00AD4894"/>
    <w:rsid w:val="00AE6510"/>
    <w:rsid w:val="00AE6E5B"/>
    <w:rsid w:val="00B32873"/>
    <w:rsid w:val="00B35F62"/>
    <w:rsid w:val="00B46D81"/>
    <w:rsid w:val="00B652A4"/>
    <w:rsid w:val="00B7184B"/>
    <w:rsid w:val="00B76AE2"/>
    <w:rsid w:val="00BD550A"/>
    <w:rsid w:val="00BF35C4"/>
    <w:rsid w:val="00C01BEE"/>
    <w:rsid w:val="00C02577"/>
    <w:rsid w:val="00C24FF9"/>
    <w:rsid w:val="00C34A6B"/>
    <w:rsid w:val="00C677FE"/>
    <w:rsid w:val="00C72EFC"/>
    <w:rsid w:val="00C74D11"/>
    <w:rsid w:val="00C81C4F"/>
    <w:rsid w:val="00C91F33"/>
    <w:rsid w:val="00C972DE"/>
    <w:rsid w:val="00CA70F1"/>
    <w:rsid w:val="00CC6618"/>
    <w:rsid w:val="00CE3A42"/>
    <w:rsid w:val="00CF7485"/>
    <w:rsid w:val="00D176AB"/>
    <w:rsid w:val="00D204E8"/>
    <w:rsid w:val="00D24171"/>
    <w:rsid w:val="00D273A3"/>
    <w:rsid w:val="00D33517"/>
    <w:rsid w:val="00D62A91"/>
    <w:rsid w:val="00D90348"/>
    <w:rsid w:val="00DA16CB"/>
    <w:rsid w:val="00DB2903"/>
    <w:rsid w:val="00DB3340"/>
    <w:rsid w:val="00DB3546"/>
    <w:rsid w:val="00DC483E"/>
    <w:rsid w:val="00E010E9"/>
    <w:rsid w:val="00E058FF"/>
    <w:rsid w:val="00E20957"/>
    <w:rsid w:val="00E22DF5"/>
    <w:rsid w:val="00E2706E"/>
    <w:rsid w:val="00E3393D"/>
    <w:rsid w:val="00E67E30"/>
    <w:rsid w:val="00E74AF9"/>
    <w:rsid w:val="00E84555"/>
    <w:rsid w:val="00E90350"/>
    <w:rsid w:val="00EB290B"/>
    <w:rsid w:val="00EB534B"/>
    <w:rsid w:val="00EF0033"/>
    <w:rsid w:val="00EF5A02"/>
    <w:rsid w:val="00F04828"/>
    <w:rsid w:val="00F138B8"/>
    <w:rsid w:val="00F819FD"/>
    <w:rsid w:val="00F922CE"/>
    <w:rsid w:val="00F96EB1"/>
    <w:rsid w:val="00FA407E"/>
    <w:rsid w:val="00FB6B14"/>
    <w:rsid w:val="73212A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177483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rsid w:val="00D62A91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正文格式"/>
    <w:basedOn w:val="a"/>
    <w:qFormat/>
    <w:rsid w:val="00177483"/>
    <w:pPr>
      <w:widowControl/>
      <w:adjustRightInd w:val="0"/>
      <w:snapToGrid w:val="0"/>
      <w:spacing w:line="400" w:lineRule="atLeast"/>
      <w:ind w:firstLine="482"/>
      <w:textAlignment w:val="baseline"/>
    </w:pPr>
    <w:rPr>
      <w:sz w:val="24"/>
      <w:szCs w:val="20"/>
    </w:rPr>
  </w:style>
  <w:style w:type="paragraph" w:styleId="a4">
    <w:name w:val="Normal (Web)"/>
    <w:basedOn w:val="a"/>
    <w:uiPriority w:val="99"/>
    <w:unhideWhenUsed/>
    <w:rsid w:val="00177483"/>
    <w:rPr>
      <w:sz w:val="24"/>
    </w:rPr>
  </w:style>
  <w:style w:type="paragraph" w:styleId="a5">
    <w:name w:val="List Paragraph"/>
    <w:basedOn w:val="a"/>
    <w:uiPriority w:val="34"/>
    <w:qFormat/>
    <w:rsid w:val="00F96EB1"/>
    <w:pPr>
      <w:ind w:firstLineChars="200" w:firstLine="420"/>
    </w:pPr>
    <w:rPr>
      <w:rFonts w:asciiTheme="minorHAnsi" w:eastAsiaTheme="minorEastAsia" w:hAnsiTheme="minorHAnsi" w:cstheme="minorBidi"/>
    </w:rPr>
  </w:style>
  <w:style w:type="paragraph" w:styleId="a6">
    <w:name w:val="header"/>
    <w:basedOn w:val="a"/>
    <w:link w:val="Char"/>
    <w:rsid w:val="007151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6"/>
    <w:rsid w:val="00715140"/>
    <w:rPr>
      <w:rFonts w:ascii="Times New Roman" w:eastAsia="宋体" w:hAnsi="Times New Roman" w:cs="Times New Roman"/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7151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7"/>
    <w:uiPriority w:val="99"/>
    <w:rsid w:val="00715140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1Char">
    <w:name w:val="标题 1 Char"/>
    <w:basedOn w:val="a1"/>
    <w:link w:val="1"/>
    <w:uiPriority w:val="9"/>
    <w:rsid w:val="00D62A91"/>
    <w:rPr>
      <w:rFonts w:ascii="宋体" w:eastAsia="宋体" w:hAnsi="宋体" w:cs="宋体"/>
      <w:b/>
      <w:bCs/>
      <w:kern w:val="36"/>
      <w:sz w:val="48"/>
      <w:szCs w:val="48"/>
    </w:rPr>
  </w:style>
  <w:style w:type="character" w:styleId="a8">
    <w:name w:val="Hyperlink"/>
    <w:basedOn w:val="a1"/>
    <w:uiPriority w:val="99"/>
    <w:unhideWhenUsed/>
    <w:rsid w:val="00372A7F"/>
    <w:rPr>
      <w:color w:val="0000FF"/>
      <w:u w:val="single"/>
    </w:rPr>
  </w:style>
  <w:style w:type="character" w:customStyle="1" w:styleId="normalchar1">
    <w:name w:val="normal__char1"/>
    <w:qFormat/>
    <w:rsid w:val="00D204E8"/>
    <w:rPr>
      <w:rFonts w:ascii="Times New Roman" w:eastAsia="宋体" w:hAnsi="Times New Roman" w:cs="Times New Roman" w:hint="default"/>
      <w:kern w:val="44"/>
      <w:sz w:val="20"/>
      <w:szCs w:val="20"/>
      <w:lang w:val="en-US" w:eastAsia="zh-CN" w:bidi="ar-SA"/>
    </w:rPr>
  </w:style>
  <w:style w:type="paragraph" w:customStyle="1" w:styleId="2">
    <w:name w:val="列出段落2"/>
    <w:basedOn w:val="a"/>
    <w:uiPriority w:val="99"/>
    <w:qFormat/>
    <w:rsid w:val="005A6EEB"/>
    <w:pPr>
      <w:ind w:firstLineChars="200" w:firstLine="420"/>
    </w:pPr>
    <w:rPr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158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FA47587-69DC-469C-A897-AC636EC07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1225</TotalTime>
  <Pages>3</Pages>
  <Words>257</Words>
  <Characters>1467</Characters>
  <Application>Microsoft Office Word</Application>
  <DocSecurity>0</DocSecurity>
  <Lines>12</Lines>
  <Paragraphs>3</Paragraphs>
  <ScaleCrop>false</ScaleCrop>
  <Company>P R C</Company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湖海散人</dc:creator>
  <cp:lastModifiedBy>wanghaizeng</cp:lastModifiedBy>
  <cp:revision>46</cp:revision>
  <dcterms:created xsi:type="dcterms:W3CDTF">2023-05-17T08:58:00Z</dcterms:created>
  <dcterms:modified xsi:type="dcterms:W3CDTF">2026-05-20T07:39:00Z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D5C1B3E8F14A4C129B10E2A92751A7E6</vt:lpwstr>
  </property>
</Properties>
</file>